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FE826">
      <w:pPr>
        <w:spacing w:before="153" w:line="224" w:lineRule="auto"/>
        <w:jc w:val="center"/>
        <w:outlineLvl w:val="0"/>
        <w:rPr>
          <w:rFonts w:ascii="宋体" w:hAnsi="宋体" w:eastAsia="宋体" w:cs="宋体"/>
          <w:color w:val="auto"/>
          <w:spacing w:val="3"/>
          <w:sz w:val="47"/>
          <w:szCs w:val="47"/>
        </w:rPr>
      </w:pPr>
      <w:r>
        <w:rPr>
          <w:rFonts w:hint="eastAsia" w:ascii="宋体" w:hAnsi="宋体" w:eastAsia="宋体" w:cs="宋体"/>
          <w:color w:val="auto"/>
          <w:spacing w:val="3"/>
          <w:sz w:val="47"/>
          <w:szCs w:val="47"/>
        </w:rPr>
        <w:t>珠海大横琴建工实业有限公司钢筋、水泥、管桩、电线电缆材料供应商入库</w:t>
      </w:r>
    </w:p>
    <w:p w14:paraId="6BE7CA93">
      <w:pPr>
        <w:spacing w:line="265" w:lineRule="auto"/>
        <w:rPr>
          <w:rFonts w:ascii="Arial"/>
          <w:color w:val="auto"/>
        </w:rPr>
      </w:pPr>
    </w:p>
    <w:p w14:paraId="273AD6C3">
      <w:pPr>
        <w:spacing w:line="265" w:lineRule="auto"/>
        <w:rPr>
          <w:rFonts w:ascii="Arial"/>
          <w:color w:val="auto"/>
        </w:rPr>
      </w:pPr>
    </w:p>
    <w:p w14:paraId="587A65C3">
      <w:pPr>
        <w:spacing w:line="265" w:lineRule="auto"/>
        <w:rPr>
          <w:rFonts w:ascii="Arial"/>
          <w:color w:val="auto"/>
        </w:rPr>
      </w:pPr>
    </w:p>
    <w:p w14:paraId="4CE5D76F">
      <w:pPr>
        <w:spacing w:line="265" w:lineRule="auto"/>
        <w:rPr>
          <w:rFonts w:ascii="Arial"/>
          <w:color w:val="auto"/>
        </w:rPr>
      </w:pPr>
    </w:p>
    <w:p w14:paraId="5C4A6168">
      <w:pPr>
        <w:pStyle w:val="16"/>
        <w:ind w:left="0" w:leftChars="0" w:firstLine="0" w:firstLineChars="0"/>
        <w:rPr>
          <w:rFonts w:ascii="Arial"/>
          <w:color w:val="auto"/>
          <w:sz w:val="21"/>
        </w:rPr>
      </w:pPr>
    </w:p>
    <w:p w14:paraId="1279D612">
      <w:pPr>
        <w:pStyle w:val="16"/>
        <w:rPr>
          <w:rFonts w:ascii="Arial"/>
          <w:color w:val="auto"/>
          <w:sz w:val="21"/>
        </w:rPr>
      </w:pPr>
    </w:p>
    <w:p w14:paraId="2355E082">
      <w:pPr>
        <w:pStyle w:val="16"/>
        <w:rPr>
          <w:rFonts w:ascii="Arial"/>
          <w:color w:val="auto"/>
          <w:sz w:val="21"/>
        </w:rPr>
      </w:pPr>
    </w:p>
    <w:p w14:paraId="72E48865">
      <w:pPr>
        <w:spacing w:before="153" w:line="224" w:lineRule="auto"/>
        <w:ind w:firstLine="2891" w:firstLineChars="600"/>
        <w:outlineLvl w:val="0"/>
        <w:rPr>
          <w:rFonts w:hint="default" w:ascii="宋体" w:hAnsi="宋体" w:eastAsia="宋体" w:cs="宋体"/>
          <w:b/>
          <w:bCs/>
          <w:color w:val="auto"/>
          <w:spacing w:val="3"/>
          <w:sz w:val="47"/>
          <w:szCs w:val="47"/>
          <w:lang w:val="en-US" w:eastAsia="zh-CN"/>
        </w:rPr>
      </w:pPr>
      <w:r>
        <w:rPr>
          <w:rFonts w:hint="eastAsia" w:ascii="宋体" w:hAnsi="宋体" w:eastAsia="宋体" w:cs="宋体"/>
          <w:b/>
          <w:bCs/>
          <w:color w:val="auto"/>
          <w:spacing w:val="5"/>
          <w:sz w:val="47"/>
          <w:szCs w:val="47"/>
          <w:lang w:val="en-US" w:eastAsia="zh-CN"/>
        </w:rPr>
        <w:t>征集公告</w:t>
      </w:r>
    </w:p>
    <w:p w14:paraId="42F1BE5A">
      <w:pPr>
        <w:pStyle w:val="16"/>
        <w:ind w:firstLine="952"/>
        <w:rPr>
          <w:rFonts w:ascii="宋体" w:hAnsi="宋体" w:eastAsia="宋体" w:cs="宋体"/>
          <w:color w:val="auto"/>
          <w:spacing w:val="3"/>
          <w:sz w:val="47"/>
          <w:szCs w:val="47"/>
        </w:rPr>
      </w:pPr>
    </w:p>
    <w:p w14:paraId="2AA80D0C">
      <w:pPr>
        <w:pStyle w:val="16"/>
        <w:ind w:firstLine="952"/>
        <w:rPr>
          <w:rFonts w:ascii="宋体" w:hAnsi="宋体" w:eastAsia="宋体" w:cs="宋体"/>
          <w:color w:val="auto"/>
          <w:spacing w:val="3"/>
          <w:sz w:val="47"/>
          <w:szCs w:val="47"/>
        </w:rPr>
      </w:pPr>
    </w:p>
    <w:p w14:paraId="758011DB">
      <w:pPr>
        <w:pStyle w:val="16"/>
        <w:ind w:firstLine="952"/>
        <w:rPr>
          <w:rFonts w:ascii="宋体" w:hAnsi="宋体" w:eastAsia="宋体" w:cs="宋体"/>
          <w:color w:val="auto"/>
          <w:spacing w:val="3"/>
          <w:sz w:val="47"/>
          <w:szCs w:val="47"/>
        </w:rPr>
      </w:pPr>
    </w:p>
    <w:p w14:paraId="6D974A28">
      <w:pPr>
        <w:autoSpaceDE w:val="0"/>
        <w:autoSpaceDN w:val="0"/>
        <w:adjustRightInd w:val="0"/>
        <w:spacing w:line="700" w:lineRule="exact"/>
        <w:ind w:left="0" w:leftChars="0" w:firstLine="641" w:firstLineChars="228"/>
        <w:outlineLvl w:val="0"/>
        <w:rPr>
          <w:rFonts w:ascii="宋体" w:hAnsi="宋体"/>
          <w:b/>
          <w:bCs/>
          <w:color w:val="auto"/>
          <w:sz w:val="28"/>
          <w:szCs w:val="28"/>
        </w:rPr>
      </w:pPr>
      <w:bookmarkStart w:id="0" w:name="_Toc11666"/>
      <w:bookmarkStart w:id="1" w:name="_Toc30468"/>
      <w:bookmarkStart w:id="2" w:name="_Toc27809"/>
      <w:bookmarkStart w:id="3" w:name="_Toc5194"/>
      <w:bookmarkStart w:id="4" w:name="_Toc27730"/>
      <w:bookmarkStart w:id="5" w:name="_Toc3890"/>
      <w:bookmarkStart w:id="6" w:name="_Toc20348"/>
      <w:bookmarkStart w:id="7" w:name="_Toc20319"/>
      <w:bookmarkStart w:id="8" w:name="_Toc10828"/>
      <w:bookmarkStart w:id="9" w:name="_Toc9859"/>
      <w:bookmarkStart w:id="10" w:name="_Toc21994"/>
      <w:bookmarkStart w:id="11" w:name="_Toc28916"/>
      <w:bookmarkStart w:id="12" w:name="_Toc29635"/>
      <w:bookmarkStart w:id="13" w:name="_Toc7473"/>
      <w:bookmarkStart w:id="14" w:name="_Toc16484"/>
      <w:bookmarkStart w:id="15" w:name="_Toc26977"/>
      <w:r>
        <w:rPr>
          <w:rFonts w:hint="eastAsia" w:ascii="宋体" w:hAnsi="宋体" w:eastAsia="宋体" w:cs="Times New Roman"/>
          <w:b/>
          <w:bCs/>
          <w:color w:val="auto"/>
          <w:sz w:val="28"/>
          <w:szCs w:val="28"/>
        </w:rPr>
        <w:t>征 集 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eastAsia="宋体" w:cs="Times New Roman"/>
          <w:color w:val="auto"/>
          <w:spacing w:val="-10"/>
          <w:sz w:val="28"/>
          <w:szCs w:val="28"/>
          <w:u w:val="single"/>
        </w:rPr>
        <w:t>珠海大横琴建工实业有限公司</w:t>
      </w:r>
    </w:p>
    <w:p w14:paraId="149DE7CD">
      <w:pPr>
        <w:autoSpaceDE w:val="0"/>
        <w:autoSpaceDN w:val="0"/>
        <w:adjustRightInd w:val="0"/>
        <w:spacing w:line="700" w:lineRule="exact"/>
        <w:ind w:left="0" w:leftChars="0" w:firstLine="641" w:firstLineChars="228"/>
        <w:rPr>
          <w:rFonts w:ascii="宋体" w:hAnsi="宋体" w:cs="宋体"/>
          <w:b/>
          <w:bCs/>
          <w:color w:val="auto"/>
          <w:sz w:val="28"/>
          <w:szCs w:val="28"/>
          <w:lang w:val="zh-CN"/>
        </w:rPr>
      </w:pPr>
      <w:r>
        <w:rPr>
          <w:rFonts w:hint="eastAsia" w:ascii="宋体" w:hAnsi="宋体" w:eastAsia="宋体" w:cs="Times New Roman"/>
          <w:b/>
          <w:bCs/>
          <w:color w:val="auto"/>
          <w:sz w:val="28"/>
          <w:szCs w:val="28"/>
          <w:lang w:val="zh-CN"/>
        </w:rPr>
        <w:t>联 系 人：</w:t>
      </w:r>
      <w:r>
        <w:rPr>
          <w:rFonts w:hint="eastAsia" w:ascii="宋体" w:hAnsi="宋体" w:eastAsia="宋体" w:cs="Times New Roman"/>
          <w:color w:val="auto"/>
          <w:spacing w:val="-10"/>
          <w:sz w:val="28"/>
          <w:szCs w:val="28"/>
          <w:u w:val="single"/>
          <w:lang w:val="en-US" w:eastAsia="zh-CN"/>
        </w:rPr>
        <w:t>俞</w:t>
      </w:r>
      <w:r>
        <w:rPr>
          <w:rFonts w:hint="eastAsia" w:ascii="宋体" w:hAnsi="宋体" w:eastAsia="宋体" w:cs="Times New Roman"/>
          <w:color w:val="auto"/>
          <w:spacing w:val="-10"/>
          <w:sz w:val="28"/>
          <w:szCs w:val="28"/>
          <w:u w:val="single"/>
        </w:rPr>
        <w:t>工</w:t>
      </w:r>
    </w:p>
    <w:p w14:paraId="0FB2F130">
      <w:pPr>
        <w:autoSpaceDE w:val="0"/>
        <w:autoSpaceDN w:val="0"/>
        <w:adjustRightInd w:val="0"/>
        <w:spacing w:line="700" w:lineRule="exact"/>
        <w:ind w:left="0" w:leftChars="0" w:firstLine="641" w:firstLineChars="228"/>
        <w:rPr>
          <w:rFonts w:ascii="宋体" w:hAnsi="宋体"/>
          <w:color w:val="auto"/>
          <w:sz w:val="28"/>
          <w:szCs w:val="28"/>
        </w:rPr>
      </w:pPr>
      <w:r>
        <w:rPr>
          <w:rFonts w:hint="eastAsia" w:ascii="宋体" w:hAnsi="宋体" w:eastAsia="宋体" w:cs="Times New Roman"/>
          <w:b/>
          <w:bCs/>
          <w:color w:val="auto"/>
          <w:sz w:val="28"/>
          <w:szCs w:val="28"/>
          <w:lang w:val="zh-CN"/>
        </w:rPr>
        <w:t>联系电话：</w:t>
      </w:r>
      <w:r>
        <w:rPr>
          <w:rFonts w:hint="eastAsia" w:ascii="宋体" w:hAnsi="宋体" w:cs="宋体"/>
          <w:color w:val="auto"/>
          <w:sz w:val="28"/>
          <w:szCs w:val="28"/>
          <w:u w:val="single"/>
          <w:lang w:val="zh-CN"/>
        </w:rPr>
        <w:t xml:space="preserve"> </w:t>
      </w:r>
      <w:r>
        <w:rPr>
          <w:rFonts w:hint="eastAsia" w:ascii="宋体" w:hAnsi="宋体" w:cs="宋体"/>
          <w:color w:val="auto"/>
          <w:sz w:val="28"/>
          <w:szCs w:val="28"/>
          <w:u w:val="single"/>
          <w:lang w:val="en-US" w:eastAsia="zh-CN"/>
        </w:rPr>
        <w:t>19959597299</w:t>
      </w:r>
      <w:r>
        <w:rPr>
          <w:rFonts w:hint="eastAsia" w:ascii="宋体" w:hAnsi="宋体" w:cs="宋体"/>
          <w:color w:val="auto"/>
          <w:sz w:val="28"/>
          <w:szCs w:val="28"/>
          <w:u w:val="single"/>
        </w:rPr>
        <w:t xml:space="preserve">  </w:t>
      </w:r>
    </w:p>
    <w:p w14:paraId="439E9BA0">
      <w:pPr>
        <w:pStyle w:val="16"/>
        <w:ind w:left="0" w:leftChars="0" w:firstLine="638" w:firstLineChars="228"/>
        <w:rPr>
          <w:color w:val="auto"/>
        </w:rPr>
        <w:sectPr>
          <w:headerReference r:id="rId3" w:type="default"/>
          <w:pgSz w:w="11906" w:h="16838"/>
          <w:pgMar w:top="1440" w:right="1800" w:bottom="1440" w:left="1800" w:header="851" w:footer="992" w:gutter="0"/>
          <w:cols w:space="425" w:num="1"/>
          <w:docGrid w:type="lines" w:linePitch="312" w:charSpace="0"/>
        </w:sectPr>
      </w:pPr>
    </w:p>
    <w:p w14:paraId="1E20397B">
      <w:pPr>
        <w:rPr>
          <w:color w:val="auto"/>
        </w:rPr>
      </w:pPr>
    </w:p>
    <w:p w14:paraId="752E9D61">
      <w:pPr>
        <w:keepNext/>
        <w:keepLines/>
        <w:adjustRightInd w:val="0"/>
        <w:snapToGrid w:val="0"/>
        <w:spacing w:before="340" w:beforeLines="0" w:beforeAutospacing="0" w:after="330" w:afterLines="0" w:afterAutospacing="0" w:line="576" w:lineRule="auto"/>
        <w:jc w:val="center"/>
        <w:outlineLvl w:val="0"/>
        <w:rPr>
          <w:rFonts w:hint="eastAsia" w:ascii="Tahoma" w:hAnsi="Tahoma" w:eastAsia="宋体" w:cs="Times New Roman"/>
          <w:b/>
          <w:color w:val="auto"/>
          <w:kern w:val="44"/>
          <w:sz w:val="44"/>
          <w:szCs w:val="22"/>
          <w:lang w:val="zh-CN" w:eastAsia="zh-CN" w:bidi="ar-SA"/>
        </w:rPr>
        <w:sectPr>
          <w:footerReference r:id="rId4" w:type="default"/>
          <w:pgSz w:w="11906" w:h="16838"/>
          <w:pgMar w:top="1440" w:right="1800" w:bottom="1440" w:left="1800" w:header="851" w:footer="992" w:gutter="0"/>
          <w:cols w:space="425" w:num="1"/>
          <w:docGrid w:type="lines" w:linePitch="312" w:charSpace="0"/>
        </w:sectPr>
      </w:pPr>
      <w:bookmarkStart w:id="16" w:name="_Toc13859"/>
      <w:bookmarkStart w:id="17" w:name="_Toc681"/>
    </w:p>
    <w:p w14:paraId="7DEF3D34">
      <w:pPr>
        <w:keepNext/>
        <w:keepLines/>
        <w:adjustRightInd w:val="0"/>
        <w:snapToGrid w:val="0"/>
        <w:spacing w:before="340" w:beforeLines="0" w:beforeAutospacing="0" w:after="330" w:afterLines="0" w:afterAutospacing="0" w:line="576" w:lineRule="auto"/>
        <w:jc w:val="center"/>
        <w:outlineLvl w:val="0"/>
        <w:rPr>
          <w:rFonts w:ascii="Tahoma" w:hAnsi="Tahoma" w:eastAsia="宋体" w:cs="Times New Roman"/>
          <w:b/>
          <w:color w:val="auto"/>
          <w:kern w:val="44"/>
          <w:sz w:val="44"/>
          <w:szCs w:val="22"/>
          <w:lang w:val="en-US" w:eastAsia="zh-CN" w:bidi="ar-SA"/>
        </w:rPr>
      </w:pPr>
      <w:r>
        <w:rPr>
          <w:rFonts w:hint="eastAsia" w:ascii="Tahoma" w:hAnsi="Tahoma" w:eastAsia="宋体" w:cs="Times New Roman"/>
          <w:b/>
          <w:color w:val="auto"/>
          <w:kern w:val="44"/>
          <w:sz w:val="44"/>
          <w:szCs w:val="22"/>
          <w:lang w:val="zh-CN" w:eastAsia="zh-CN" w:bidi="ar-SA"/>
        </w:rPr>
        <w:t>第一章</w:t>
      </w:r>
      <w:r>
        <w:rPr>
          <w:rFonts w:hint="eastAsia" w:ascii="Tahoma" w:hAnsi="Tahoma" w:eastAsia="宋体" w:cs="Times New Roman"/>
          <w:b/>
          <w:color w:val="auto"/>
          <w:kern w:val="44"/>
          <w:sz w:val="44"/>
          <w:szCs w:val="22"/>
          <w:lang w:val="en-US" w:eastAsia="zh-CN" w:bidi="ar-SA"/>
        </w:rPr>
        <w:t xml:space="preserve"> </w:t>
      </w:r>
      <w:r>
        <w:rPr>
          <w:rFonts w:hint="eastAsia" w:ascii="Tahoma" w:hAnsi="Tahoma" w:eastAsia="宋体" w:cs="Times New Roman"/>
          <w:b/>
          <w:color w:val="auto"/>
          <w:kern w:val="44"/>
          <w:sz w:val="44"/>
          <w:szCs w:val="22"/>
          <w:lang w:val="zh-CN" w:eastAsia="zh-CN" w:bidi="ar-SA"/>
        </w:rPr>
        <w:t>征集公告</w:t>
      </w:r>
      <w:bookmarkEnd w:id="16"/>
      <w:bookmarkEnd w:id="17"/>
    </w:p>
    <w:p w14:paraId="4D14304A">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Calibri"/>
          <w:bCs/>
          <w:color w:val="auto"/>
          <w:sz w:val="28"/>
          <w:szCs w:val="28"/>
          <w:lang w:val="en-US" w:eastAsia="zh-CN" w:bidi="ar-SA"/>
        </w:rPr>
      </w:pPr>
      <w:r>
        <w:rPr>
          <w:rFonts w:hint="eastAsia" w:ascii="宋体" w:hAnsi="宋体" w:eastAsia="宋体" w:cs="Calibri"/>
          <w:bCs/>
          <w:color w:val="auto"/>
          <w:sz w:val="28"/>
          <w:szCs w:val="28"/>
          <w:lang w:val="en-US" w:eastAsia="zh-CN" w:bidi="ar-SA"/>
        </w:rPr>
        <w:t>珠海大横琴建工实业有限公司</w:t>
      </w:r>
      <w:r>
        <w:rPr>
          <w:rFonts w:hint="eastAsia" w:ascii="宋体" w:hAnsi="宋体" w:eastAsia="宋体" w:cs="Calibri"/>
          <w:b/>
          <w:color w:val="auto"/>
          <w:sz w:val="28"/>
          <w:szCs w:val="28"/>
          <w:lang w:val="en-US" w:eastAsia="zh-CN" w:bidi="ar-SA"/>
        </w:rPr>
        <w:t>（以下简称“我司”或“征集人”）</w:t>
      </w:r>
      <w:r>
        <w:rPr>
          <w:rFonts w:hint="eastAsia" w:ascii="宋体" w:hAnsi="宋体" w:eastAsia="宋体" w:cs="Calibri"/>
          <w:bCs/>
          <w:color w:val="auto"/>
          <w:sz w:val="28"/>
          <w:szCs w:val="28"/>
          <w:lang w:val="en-US" w:eastAsia="zh-CN" w:bidi="ar-SA"/>
        </w:rPr>
        <w:t>是大横琴集团旗下专业从事以建筑行业为基础的物资贸易和供应链管理公司，旨在珠海建工集团板块进行资源集中整合、产业链上下游投资等方面发挥主体作用。</w:t>
      </w:r>
    </w:p>
    <w:p w14:paraId="542888A2">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Calibri"/>
          <w:bCs/>
          <w:color w:val="auto"/>
          <w:sz w:val="28"/>
          <w:szCs w:val="28"/>
          <w:lang w:val="en-US" w:eastAsia="zh-CN" w:bidi="ar-SA"/>
        </w:rPr>
      </w:pPr>
      <w:r>
        <w:rPr>
          <w:rFonts w:hint="eastAsia" w:ascii="宋体" w:hAnsi="宋体" w:eastAsia="宋体" w:cs="Calibri"/>
          <w:bCs/>
          <w:color w:val="auto"/>
          <w:sz w:val="28"/>
          <w:szCs w:val="28"/>
          <w:lang w:val="en-US" w:eastAsia="zh-CN" w:bidi="ar-SA"/>
        </w:rPr>
        <w:t>为加强我司对材料供应商的全面管理和采购效率，促进供应商长期稳定地为我司提供优质的</w:t>
      </w:r>
      <w:r>
        <w:rPr>
          <w:rFonts w:hint="eastAsia" w:ascii="宋体" w:hAnsi="宋体" w:eastAsia="宋体" w:cs="Calibri"/>
          <w:bCs/>
          <w:color w:val="auto"/>
          <w:sz w:val="28"/>
          <w:szCs w:val="28"/>
          <w:lang w:val="en-US" w:eastAsia="zh-CN" w:bidi="ar-SA"/>
        </w:rPr>
        <w:fldChar w:fldCharType="begin"/>
      </w:r>
      <w:r>
        <w:rPr>
          <w:rFonts w:hint="eastAsia" w:ascii="宋体" w:hAnsi="宋体" w:eastAsia="宋体" w:cs="Calibri"/>
          <w:bCs/>
          <w:color w:val="auto"/>
          <w:sz w:val="28"/>
          <w:szCs w:val="28"/>
          <w:lang w:val="en-US" w:eastAsia="zh-CN" w:bidi="ar-SA"/>
        </w:rPr>
        <w:instrText xml:space="preserve"> HYPERLINK "http://www.3722.cn/softdown/index1.asp?keyword=服务" \t "_blank" </w:instrText>
      </w:r>
      <w:r>
        <w:rPr>
          <w:rFonts w:hint="eastAsia" w:ascii="宋体" w:hAnsi="宋体" w:eastAsia="宋体" w:cs="Calibri"/>
          <w:bCs/>
          <w:color w:val="auto"/>
          <w:sz w:val="28"/>
          <w:szCs w:val="28"/>
          <w:lang w:val="en-US" w:eastAsia="zh-CN" w:bidi="ar-SA"/>
        </w:rPr>
        <w:fldChar w:fldCharType="separate"/>
      </w:r>
      <w:r>
        <w:rPr>
          <w:rFonts w:hint="eastAsia" w:ascii="宋体" w:hAnsi="宋体" w:eastAsia="宋体" w:cs="Calibri"/>
          <w:bCs/>
          <w:color w:val="auto"/>
          <w:sz w:val="28"/>
          <w:szCs w:val="28"/>
          <w:lang w:val="en-US" w:eastAsia="zh-CN" w:bidi="ar-SA"/>
        </w:rPr>
        <w:t>服务</w:t>
      </w:r>
      <w:r>
        <w:rPr>
          <w:rFonts w:hint="eastAsia" w:ascii="宋体" w:hAnsi="宋体" w:eastAsia="宋体" w:cs="Calibri"/>
          <w:bCs/>
          <w:color w:val="auto"/>
          <w:sz w:val="28"/>
          <w:szCs w:val="28"/>
          <w:lang w:val="en-US" w:eastAsia="zh-CN" w:bidi="ar-SA"/>
        </w:rPr>
        <w:fldChar w:fldCharType="end"/>
      </w:r>
      <w:r>
        <w:rPr>
          <w:rFonts w:hint="eastAsia" w:ascii="宋体" w:hAnsi="宋体" w:eastAsia="宋体" w:cs="Calibri"/>
          <w:bCs/>
          <w:color w:val="auto"/>
          <w:sz w:val="28"/>
          <w:szCs w:val="28"/>
          <w:lang w:val="en-US" w:eastAsia="zh-CN" w:bidi="ar-SA"/>
        </w:rPr>
        <w:t>、产品，确保材料质量，保障材料有序供应，提高建材销售市场的综合竞争力。现我司面向社会公开征集、招选一批有实力、讲诚信、重信誉，能够与我司真诚合作、互利共赢、共同发展的合格材料供应商，组成我司合格供应商目录。</w:t>
      </w:r>
    </w:p>
    <w:p w14:paraId="62A3C1C5">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Calibri"/>
          <w:bCs/>
          <w:color w:val="auto"/>
          <w:sz w:val="28"/>
          <w:szCs w:val="28"/>
          <w:lang w:val="en-US" w:eastAsia="zh-CN" w:bidi="ar-SA"/>
        </w:rPr>
      </w:pPr>
      <w:r>
        <w:rPr>
          <w:rFonts w:hint="eastAsia" w:ascii="宋体" w:hAnsi="宋体" w:eastAsia="宋体" w:cs="Calibri"/>
          <w:bCs/>
          <w:color w:val="auto"/>
          <w:sz w:val="28"/>
          <w:szCs w:val="28"/>
          <w:lang w:val="en-US" w:eastAsia="zh-CN" w:bidi="ar-SA"/>
        </w:rPr>
        <w:t>本次我司组建合格材料供应商目录主要包括钢筋、水泥、管桩、电线电缆四个材料品类，最终入选目录的供应商将</w:t>
      </w:r>
      <w:r>
        <w:rPr>
          <w:rFonts w:ascii="宋体" w:hAnsi="宋体" w:eastAsia="宋体" w:cs="Calibri"/>
          <w:bCs/>
          <w:color w:val="auto"/>
          <w:sz w:val="28"/>
          <w:szCs w:val="28"/>
          <w:lang w:val="en-US" w:eastAsia="zh-CN" w:bidi="ar-SA"/>
        </w:rPr>
        <w:t>作为</w:t>
      </w:r>
      <w:r>
        <w:rPr>
          <w:rFonts w:hint="eastAsia" w:ascii="宋体" w:hAnsi="宋体" w:eastAsia="宋体" w:cs="Calibri"/>
          <w:bCs/>
          <w:color w:val="auto"/>
          <w:sz w:val="28"/>
          <w:szCs w:val="28"/>
          <w:lang w:val="en-US" w:eastAsia="zh-CN" w:bidi="ar-SA"/>
        </w:rPr>
        <w:t>我司工程项目货物供应的使用</w:t>
      </w:r>
      <w:r>
        <w:rPr>
          <w:rFonts w:ascii="宋体" w:hAnsi="宋体" w:eastAsia="宋体" w:cs="Calibri"/>
          <w:bCs/>
          <w:color w:val="auto"/>
          <w:sz w:val="28"/>
          <w:szCs w:val="28"/>
          <w:lang w:val="en-US" w:eastAsia="zh-CN" w:bidi="ar-SA"/>
        </w:rPr>
        <w:t>备选单位。</w:t>
      </w:r>
    </w:p>
    <w:p w14:paraId="3D1D8849">
      <w:pPr>
        <w:widowControl w:val="0"/>
        <w:kinsoku w:val="0"/>
        <w:overflowPunct w:val="0"/>
        <w:autoSpaceDE w:val="0"/>
        <w:autoSpaceDN w:val="0"/>
        <w:adjustRightInd w:val="0"/>
        <w:snapToGrid w:val="0"/>
        <w:spacing w:after="0" w:line="360" w:lineRule="auto"/>
        <w:ind w:firstLine="562" w:firstLineChars="200"/>
        <w:jc w:val="both"/>
        <w:rPr>
          <w:rFonts w:ascii="宋体" w:hAnsi="宋体" w:eastAsia="宋体" w:cs="Times New Roman"/>
          <w:b/>
          <w:bCs/>
          <w:color w:val="auto"/>
          <w:kern w:val="0"/>
          <w:sz w:val="28"/>
          <w:szCs w:val="28"/>
        </w:rPr>
      </w:pPr>
      <w:r>
        <w:rPr>
          <w:rFonts w:hint="eastAsia" w:ascii="宋体" w:hAnsi="宋体" w:eastAsia="宋体" w:cs="Times New Roman"/>
          <w:b/>
          <w:bCs/>
          <w:color w:val="auto"/>
          <w:kern w:val="0"/>
          <w:sz w:val="28"/>
          <w:szCs w:val="28"/>
        </w:rPr>
        <w:t>一、征集内容</w:t>
      </w:r>
    </w:p>
    <w:p w14:paraId="1614DEFA">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本次组建以下物资供应商目录：</w:t>
      </w:r>
    </w:p>
    <w:p w14:paraId="2DA00DCD">
      <w:pPr>
        <w:widowControl w:val="0"/>
        <w:numPr>
          <w:ilvl w:val="0"/>
          <w:numId w:val="1"/>
        </w:numPr>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钢材；</w:t>
      </w:r>
    </w:p>
    <w:p w14:paraId="65B259F5">
      <w:pPr>
        <w:widowControl w:val="0"/>
        <w:numPr>
          <w:ilvl w:val="0"/>
          <w:numId w:val="1"/>
        </w:numPr>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水泥；</w:t>
      </w:r>
    </w:p>
    <w:p w14:paraId="39A18791">
      <w:pPr>
        <w:widowControl w:val="0"/>
        <w:numPr>
          <w:ilvl w:val="0"/>
          <w:numId w:val="1"/>
        </w:numPr>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color w:val="auto"/>
          <w:kern w:val="0"/>
          <w:sz w:val="28"/>
          <w:szCs w:val="28"/>
          <w:lang w:val="en-US" w:eastAsia="zh-CN"/>
        </w:rPr>
        <w:t>管桩</w:t>
      </w:r>
      <w:r>
        <w:rPr>
          <w:rFonts w:hint="eastAsia" w:ascii="宋体" w:hAnsi="宋体" w:eastAsia="宋体" w:cs="Times New Roman"/>
          <w:bCs/>
          <w:color w:val="auto"/>
          <w:kern w:val="0"/>
          <w:sz w:val="28"/>
          <w:szCs w:val="28"/>
        </w:rPr>
        <w:t>；</w:t>
      </w:r>
    </w:p>
    <w:p w14:paraId="5DB26E0B">
      <w:pPr>
        <w:widowControl w:val="0"/>
        <w:numPr>
          <w:ilvl w:val="0"/>
          <w:numId w:val="1"/>
        </w:numPr>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color w:val="auto"/>
          <w:kern w:val="0"/>
          <w:sz w:val="28"/>
          <w:szCs w:val="28"/>
          <w:lang w:val="en-US" w:eastAsia="zh-CN"/>
        </w:rPr>
        <w:t>电线电缆</w:t>
      </w:r>
      <w:r>
        <w:rPr>
          <w:rFonts w:hint="eastAsia" w:ascii="宋体" w:hAnsi="宋体" w:eastAsia="宋体" w:cs="Times New Roman"/>
          <w:bCs/>
          <w:color w:val="auto"/>
          <w:kern w:val="0"/>
          <w:sz w:val="28"/>
          <w:szCs w:val="28"/>
          <w:lang w:eastAsia="zh-CN"/>
        </w:rPr>
        <w:t>。</w:t>
      </w:r>
    </w:p>
    <w:p w14:paraId="5F4270C7">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
          <w:bCs/>
          <w:color w:val="auto"/>
          <w:kern w:val="0"/>
          <w:sz w:val="28"/>
          <w:szCs w:val="28"/>
        </w:rPr>
      </w:pPr>
      <w:r>
        <w:rPr>
          <w:rFonts w:hint="eastAsia" w:ascii="宋体" w:hAnsi="宋体" w:eastAsia="宋体" w:cs="Times New Roman"/>
          <w:bCs/>
          <w:color w:val="auto"/>
          <w:kern w:val="0"/>
          <w:sz w:val="28"/>
          <w:szCs w:val="28"/>
        </w:rPr>
        <w:t>二、</w:t>
      </w:r>
      <w:r>
        <w:rPr>
          <w:rFonts w:hint="eastAsia" w:ascii="宋体" w:hAnsi="宋体" w:eastAsia="宋体" w:cs="Times New Roman"/>
          <w:b/>
          <w:bCs/>
          <w:color w:val="auto"/>
          <w:kern w:val="0"/>
          <w:sz w:val="28"/>
          <w:szCs w:val="28"/>
        </w:rPr>
        <w:t>合格</w:t>
      </w:r>
      <w:r>
        <w:rPr>
          <w:rFonts w:hint="eastAsia" w:ascii="宋体" w:hAnsi="宋体" w:eastAsia="宋体" w:cs="Times New Roman"/>
          <w:b/>
          <w:bCs/>
          <w:color w:val="auto"/>
          <w:kern w:val="0"/>
          <w:sz w:val="28"/>
          <w:szCs w:val="28"/>
          <w:lang w:val="en-US" w:eastAsia="zh-CN"/>
        </w:rPr>
        <w:t>供应商</w:t>
      </w:r>
      <w:r>
        <w:rPr>
          <w:rFonts w:hint="eastAsia" w:ascii="宋体" w:hAnsi="宋体" w:eastAsia="宋体" w:cs="Times New Roman"/>
          <w:b/>
          <w:bCs/>
          <w:color w:val="auto"/>
          <w:kern w:val="0"/>
          <w:sz w:val="28"/>
          <w:szCs w:val="28"/>
        </w:rPr>
        <w:t>资格条件</w:t>
      </w:r>
    </w:p>
    <w:p w14:paraId="6EA3EADF">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bCs/>
          <w:color w:val="auto"/>
          <w:kern w:val="0"/>
          <w:sz w:val="28"/>
          <w:szCs w:val="28"/>
        </w:rPr>
        <w:t>物资供应商</w:t>
      </w:r>
      <w:r>
        <w:rPr>
          <w:rFonts w:hint="eastAsia" w:ascii="宋体" w:hAnsi="宋体" w:eastAsia="宋体" w:cs="Times New Roman"/>
          <w:color w:val="auto"/>
          <w:kern w:val="0"/>
          <w:sz w:val="28"/>
          <w:szCs w:val="28"/>
          <w:lang w:val="zh-CN"/>
        </w:rPr>
        <w:t>须满足以下条件要求：</w:t>
      </w:r>
    </w:p>
    <w:p w14:paraId="09EC2B0D">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（1）具有独立企业法人资格或具有有效营业执照。</w:t>
      </w:r>
      <w:r>
        <w:rPr>
          <w:rFonts w:hint="eastAsia" w:ascii="宋体" w:hAnsi="宋体" w:eastAsia="宋体" w:cs="Times New Roman"/>
          <w:b/>
          <w:bCs/>
          <w:color w:val="auto"/>
          <w:kern w:val="0"/>
          <w:sz w:val="28"/>
          <w:szCs w:val="28"/>
        </w:rPr>
        <w:t>证明材料：</w:t>
      </w:r>
      <w:r>
        <w:rPr>
          <w:rFonts w:hint="eastAsia" w:ascii="宋体" w:hAnsi="宋体" w:eastAsia="宋体" w:cs="Times New Roman"/>
          <w:color w:val="auto"/>
          <w:kern w:val="0"/>
          <w:sz w:val="28"/>
          <w:szCs w:val="28"/>
        </w:rPr>
        <w:t>提供有效的营业执照复印件加盖公章，经营范围应包含本次申请进目录的内容，营业执照无经营范围的须打印信用信息公示平台经营范围公示信息页面截图或公司章程复印件。</w:t>
      </w:r>
    </w:p>
    <w:p w14:paraId="7C55B71E">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（2）要求供应商能够提供足额可抵扣的增值税专用发票。</w:t>
      </w:r>
      <w:r>
        <w:rPr>
          <w:rFonts w:hint="eastAsia" w:ascii="宋体" w:hAnsi="宋体" w:eastAsia="宋体" w:cs="Times New Roman"/>
          <w:b/>
          <w:bCs/>
          <w:color w:val="auto"/>
          <w:kern w:val="0"/>
          <w:sz w:val="28"/>
          <w:szCs w:val="28"/>
        </w:rPr>
        <w:t>证明材料：</w:t>
      </w:r>
      <w:r>
        <w:rPr>
          <w:rFonts w:hint="eastAsia" w:ascii="宋体" w:hAnsi="宋体" w:eastAsia="宋体" w:cs="Times New Roman"/>
          <w:color w:val="auto"/>
          <w:kern w:val="0"/>
          <w:sz w:val="28"/>
          <w:szCs w:val="28"/>
        </w:rPr>
        <w:t>提供已开具的增值税专业发票复印件加盖公章。</w:t>
      </w:r>
    </w:p>
    <w:p w14:paraId="18362917">
      <w:pPr>
        <w:widowControl w:val="0"/>
        <w:wordWrap w:val="0"/>
        <w:overflowPunct w:val="0"/>
        <w:autoSpaceDE w:val="0"/>
        <w:autoSpaceDN w:val="0"/>
        <w:adjustRightInd w:val="0"/>
        <w:snapToGrid w:val="0"/>
        <w:spacing w:after="0" w:line="360" w:lineRule="auto"/>
        <w:ind w:firstLine="560" w:firstLineChars="200"/>
        <w:jc w:val="both"/>
        <w:rPr>
          <w:rFonts w:ascii="宋体" w:hAnsi="宋体" w:eastAsia="宋体" w:cs="Times New Roman"/>
          <w:b/>
          <w:bCs/>
          <w:color w:val="auto"/>
          <w:kern w:val="0"/>
          <w:sz w:val="28"/>
          <w:szCs w:val="28"/>
        </w:rPr>
      </w:pPr>
      <w:r>
        <w:rPr>
          <w:rFonts w:hint="eastAsia" w:ascii="宋体" w:hAnsi="宋体" w:eastAsia="宋体" w:cs="Times New Roman"/>
          <w:bCs/>
          <w:color w:val="auto"/>
          <w:kern w:val="0"/>
          <w:sz w:val="28"/>
          <w:szCs w:val="28"/>
        </w:rPr>
        <w:t>（3）没有被最高人民法院在“信用中国”网站（www.creditchina.gov.cn）中列入失信被执行人名单（征集截止时间之前）。（分包商需在申请文件提供该分包商“信用中国”网站截图，以证明该分包商未被列入“失信被执行人名单”）。</w:t>
      </w:r>
    </w:p>
    <w:p w14:paraId="3390E314">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（4）近三年参与至少</w:t>
      </w:r>
      <w:r>
        <w:rPr>
          <w:rFonts w:ascii="宋体" w:hAnsi="宋体" w:eastAsia="宋体" w:cs="Times New Roman"/>
          <w:bCs/>
          <w:color w:val="auto"/>
          <w:kern w:val="0"/>
          <w:sz w:val="28"/>
          <w:szCs w:val="28"/>
        </w:rPr>
        <w:t>1</w:t>
      </w:r>
      <w:r>
        <w:rPr>
          <w:rFonts w:hint="eastAsia" w:ascii="宋体" w:hAnsi="宋体" w:eastAsia="宋体" w:cs="Times New Roman"/>
          <w:bCs/>
          <w:color w:val="auto"/>
          <w:kern w:val="0"/>
          <w:sz w:val="28"/>
          <w:szCs w:val="28"/>
        </w:rPr>
        <w:t>项相应申请物资种类的供货业绩。</w:t>
      </w:r>
      <w:r>
        <w:rPr>
          <w:rFonts w:hint="eastAsia" w:ascii="宋体" w:hAnsi="宋体" w:eastAsia="宋体" w:cs="Times New Roman"/>
          <w:b/>
          <w:bCs/>
          <w:color w:val="auto"/>
          <w:kern w:val="0"/>
          <w:sz w:val="28"/>
          <w:szCs w:val="28"/>
        </w:rPr>
        <w:t>证明材料：</w:t>
      </w:r>
      <w:r>
        <w:rPr>
          <w:rFonts w:hint="eastAsia" w:ascii="宋体" w:hAnsi="宋体" w:eastAsia="宋体" w:cs="Times New Roman"/>
          <w:bCs/>
          <w:color w:val="auto"/>
          <w:kern w:val="0"/>
          <w:sz w:val="28"/>
          <w:szCs w:val="28"/>
        </w:rPr>
        <w:t>提供合同复印件加盖公章。</w:t>
      </w:r>
    </w:p>
    <w:p w14:paraId="2C55327D">
      <w:pPr>
        <w:widowControl w:val="0"/>
        <w:overflowPunct w:val="0"/>
        <w:autoSpaceDE w:val="0"/>
        <w:autoSpaceDN w:val="0"/>
        <w:adjustRightInd w:val="0"/>
        <w:snapToGrid w:val="0"/>
        <w:spacing w:after="0" w:line="360" w:lineRule="auto"/>
        <w:ind w:left="0" w:leftChars="0" w:firstLine="560" w:firstLineChars="200"/>
        <w:jc w:val="both"/>
        <w:rPr>
          <w:rFonts w:hint="eastAsia" w:ascii="Tahoma" w:hAnsi="Tahoma" w:eastAsia="宋体" w:cs="Times New Roman"/>
          <w:sz w:val="22"/>
          <w:szCs w:val="22"/>
          <w:lang w:val="en-US" w:eastAsia="zh-CN" w:bidi="ar-SA"/>
        </w:rPr>
      </w:pPr>
      <w:r>
        <w:rPr>
          <w:rFonts w:hint="eastAsia" w:ascii="宋体" w:hAnsi="宋体" w:eastAsia="宋体" w:cs="Times New Roman"/>
          <w:bCs/>
          <w:color w:val="auto"/>
          <w:sz w:val="28"/>
          <w:szCs w:val="28"/>
          <w:lang w:val="en-US" w:eastAsia="zh-CN" w:bidi="ar-SA"/>
        </w:rPr>
        <w:t>（5）提交关于申请加入合格供应商目录的承诺书。</w:t>
      </w:r>
      <w:r>
        <w:rPr>
          <w:rFonts w:hint="eastAsia" w:ascii="宋体" w:hAnsi="宋体" w:eastAsia="宋体" w:cs="Times New Roman"/>
          <w:b w:val="0"/>
          <w:bCs/>
          <w:color w:val="auto"/>
          <w:sz w:val="28"/>
          <w:szCs w:val="28"/>
          <w:lang w:val="en-US" w:eastAsia="zh-CN" w:bidi="ar-SA"/>
        </w:rPr>
        <w:t>证明材料：</w:t>
      </w:r>
      <w:r>
        <w:rPr>
          <w:rFonts w:hint="eastAsia" w:ascii="宋体" w:hAnsi="宋体" w:eastAsia="宋体" w:cs="Times New Roman"/>
          <w:bCs/>
          <w:color w:val="auto"/>
          <w:sz w:val="28"/>
          <w:szCs w:val="28"/>
          <w:lang w:val="en-US" w:eastAsia="zh-CN" w:bidi="ar-SA"/>
        </w:rPr>
        <w:t>详见</w:t>
      </w:r>
      <w:r>
        <w:rPr>
          <w:rFonts w:hint="eastAsia" w:ascii="宋体" w:hAnsi="宋体" w:eastAsia="宋体" w:cs="Times New Roman"/>
          <w:bCs/>
          <w:color w:val="0000FF"/>
          <w:sz w:val="28"/>
          <w:szCs w:val="28"/>
          <w:lang w:val="en-US" w:eastAsia="zh-CN" w:bidi="ar-SA"/>
        </w:rPr>
        <w:t>附件二</w:t>
      </w:r>
      <w:r>
        <w:rPr>
          <w:rFonts w:hint="eastAsia" w:ascii="宋体" w:hAnsi="宋体" w:eastAsia="宋体" w:cs="Times New Roman"/>
          <w:bCs/>
          <w:color w:val="auto"/>
          <w:sz w:val="28"/>
          <w:szCs w:val="28"/>
          <w:lang w:val="en-US" w:eastAsia="zh-CN" w:bidi="ar-SA"/>
        </w:rPr>
        <w:t>。</w:t>
      </w:r>
    </w:p>
    <w:p w14:paraId="1953E07D">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w:t>
      </w:r>
      <w:r>
        <w:rPr>
          <w:rFonts w:hint="eastAsia" w:ascii="宋体" w:hAnsi="宋体" w:eastAsia="宋体" w:cs="Times New Roman"/>
          <w:bCs/>
          <w:color w:val="auto"/>
          <w:kern w:val="0"/>
          <w:sz w:val="28"/>
          <w:szCs w:val="28"/>
          <w:lang w:val="en-US" w:eastAsia="zh-CN"/>
        </w:rPr>
        <w:t>6</w:t>
      </w:r>
      <w:r>
        <w:rPr>
          <w:rFonts w:hint="eastAsia" w:ascii="宋体" w:hAnsi="宋体" w:eastAsia="宋体" w:cs="Times New Roman"/>
          <w:bCs/>
          <w:color w:val="auto"/>
          <w:kern w:val="0"/>
          <w:sz w:val="28"/>
          <w:szCs w:val="28"/>
        </w:rPr>
        <w:t>）本次征集不接受联合体申请进目录。</w:t>
      </w:r>
    </w:p>
    <w:p w14:paraId="1A93ACD5">
      <w:pPr>
        <w:widowControl w:val="0"/>
        <w:overflowPunct w:val="0"/>
        <w:autoSpaceDE w:val="0"/>
        <w:autoSpaceDN w:val="0"/>
        <w:adjustRightInd w:val="0"/>
        <w:snapToGrid w:val="0"/>
        <w:spacing w:after="0" w:line="360" w:lineRule="auto"/>
        <w:ind w:firstLine="562" w:firstLineChars="200"/>
        <w:jc w:val="both"/>
        <w:rPr>
          <w:rFonts w:hint="eastAsia" w:ascii="宋体" w:hAnsi="宋体" w:eastAsia="宋体" w:cs="Times New Roman"/>
          <w:b/>
          <w:bCs/>
          <w:color w:val="auto"/>
          <w:kern w:val="0"/>
          <w:sz w:val="28"/>
          <w:szCs w:val="28"/>
        </w:rPr>
      </w:pPr>
      <w:r>
        <w:rPr>
          <w:rFonts w:hint="eastAsia" w:ascii="宋体" w:hAnsi="宋体" w:eastAsia="宋体" w:cs="Times New Roman"/>
          <w:b/>
          <w:bCs/>
          <w:color w:val="auto"/>
          <w:kern w:val="0"/>
          <w:sz w:val="28"/>
          <w:szCs w:val="28"/>
        </w:rPr>
        <w:t>注：</w:t>
      </w:r>
    </w:p>
    <w:p w14:paraId="0877B183">
      <w:pPr>
        <w:widowControl w:val="0"/>
        <w:overflowPunct w:val="0"/>
        <w:autoSpaceDE w:val="0"/>
        <w:autoSpaceDN w:val="0"/>
        <w:adjustRightInd w:val="0"/>
        <w:snapToGrid w:val="0"/>
        <w:spacing w:after="0" w:line="360" w:lineRule="auto"/>
        <w:ind w:firstLine="562" w:firstLineChars="200"/>
        <w:jc w:val="both"/>
        <w:rPr>
          <w:rFonts w:hint="eastAsia" w:ascii="宋体" w:hAnsi="宋体" w:eastAsia="宋体" w:cs="Times New Roman"/>
          <w:b/>
          <w:bCs/>
          <w:color w:val="auto"/>
          <w:kern w:val="0"/>
          <w:sz w:val="28"/>
          <w:szCs w:val="28"/>
        </w:rPr>
      </w:pPr>
      <w:r>
        <w:rPr>
          <w:rFonts w:hint="eastAsia" w:ascii="宋体" w:hAnsi="宋体" w:eastAsia="宋体" w:cs="Times New Roman"/>
          <w:b/>
          <w:bCs/>
          <w:color w:val="auto"/>
          <w:kern w:val="0"/>
          <w:sz w:val="28"/>
          <w:szCs w:val="28"/>
        </w:rPr>
        <w:t>1.以上条件为各</w:t>
      </w:r>
      <w:r>
        <w:rPr>
          <w:rFonts w:hint="eastAsia" w:ascii="宋体" w:hAnsi="宋体" w:eastAsia="宋体" w:cs="Times New Roman"/>
          <w:b/>
          <w:bCs/>
          <w:color w:val="auto"/>
          <w:kern w:val="0"/>
          <w:sz w:val="28"/>
          <w:szCs w:val="28"/>
          <w:lang w:eastAsia="zh-CN"/>
        </w:rPr>
        <w:t>供应商</w:t>
      </w:r>
      <w:r>
        <w:rPr>
          <w:rFonts w:hint="eastAsia" w:ascii="宋体" w:hAnsi="宋体" w:eastAsia="宋体" w:cs="Times New Roman"/>
          <w:b/>
          <w:bCs/>
          <w:color w:val="auto"/>
          <w:kern w:val="0"/>
          <w:sz w:val="28"/>
          <w:szCs w:val="28"/>
        </w:rPr>
        <w:t>进目录资格条件，任意一条不满足的均不能进我司</w:t>
      </w:r>
      <w:r>
        <w:rPr>
          <w:rFonts w:hint="eastAsia" w:ascii="宋体" w:hAnsi="宋体" w:eastAsia="宋体" w:cs="Times New Roman"/>
          <w:b/>
          <w:bCs/>
          <w:color w:val="auto"/>
          <w:kern w:val="0"/>
          <w:sz w:val="28"/>
          <w:szCs w:val="28"/>
          <w:lang w:eastAsia="zh-CN"/>
        </w:rPr>
        <w:t>供应商</w:t>
      </w:r>
      <w:r>
        <w:rPr>
          <w:rFonts w:hint="eastAsia" w:ascii="宋体" w:hAnsi="宋体" w:eastAsia="宋体" w:cs="Times New Roman"/>
          <w:b/>
          <w:bCs/>
          <w:color w:val="auto"/>
          <w:kern w:val="0"/>
          <w:sz w:val="28"/>
          <w:szCs w:val="28"/>
        </w:rPr>
        <w:t>目录。</w:t>
      </w:r>
    </w:p>
    <w:p w14:paraId="5AB772A7">
      <w:pPr>
        <w:widowControl w:val="0"/>
        <w:overflowPunct w:val="0"/>
        <w:autoSpaceDE w:val="0"/>
        <w:autoSpaceDN w:val="0"/>
        <w:adjustRightInd w:val="0"/>
        <w:snapToGrid w:val="0"/>
        <w:spacing w:after="0" w:line="360" w:lineRule="auto"/>
        <w:ind w:firstLine="562" w:firstLineChars="200"/>
        <w:jc w:val="both"/>
        <w:rPr>
          <w:rFonts w:ascii="宋体" w:hAnsi="宋体" w:eastAsia="宋体" w:cs="Times New Roman"/>
          <w:b/>
          <w:bCs/>
          <w:color w:val="auto"/>
          <w:sz w:val="28"/>
          <w:szCs w:val="28"/>
          <w:lang w:val="en-US" w:eastAsia="zh-CN" w:bidi="ar-SA"/>
        </w:rPr>
      </w:pPr>
      <w:r>
        <w:rPr>
          <w:rFonts w:hint="eastAsia" w:ascii="宋体" w:hAnsi="宋体" w:eastAsia="宋体" w:cs="Times New Roman"/>
          <w:b/>
          <w:bCs/>
          <w:color w:val="auto"/>
          <w:kern w:val="0"/>
          <w:sz w:val="28"/>
          <w:szCs w:val="28"/>
        </w:rPr>
        <w:t>2.</w:t>
      </w:r>
      <w:r>
        <w:rPr>
          <w:rFonts w:hint="eastAsia" w:ascii="宋体" w:hAnsi="宋体" w:eastAsia="宋体" w:cs="Times New Roman"/>
          <w:b/>
          <w:bCs/>
          <w:color w:val="auto"/>
          <w:sz w:val="28"/>
          <w:szCs w:val="28"/>
          <w:lang w:val="en-US" w:eastAsia="zh-CN" w:bidi="ar-SA"/>
        </w:rPr>
        <w:t>供应商对所提交的申请资料真实性负责，我司发现供应商所提交的申请资料存在虚假情况，将取消供应商目录资格。如因此情况造成我司经济损失，供应商需赔偿我司的全部经济损失并承担相应责任。</w:t>
      </w:r>
    </w:p>
    <w:p w14:paraId="2A2AA410">
      <w:pPr>
        <w:widowControl w:val="0"/>
        <w:overflowPunct w:val="0"/>
        <w:autoSpaceDE w:val="0"/>
        <w:autoSpaceDN w:val="0"/>
        <w:adjustRightInd w:val="0"/>
        <w:snapToGrid w:val="0"/>
        <w:spacing w:after="0" w:line="360" w:lineRule="auto"/>
        <w:ind w:firstLine="0" w:firstLineChars="0"/>
        <w:jc w:val="both"/>
        <w:rPr>
          <w:rFonts w:ascii="仿宋" w:hAnsi="仿宋" w:eastAsia="仿宋" w:cs="Times New Roman"/>
          <w:bCs/>
          <w:color w:val="auto"/>
          <w:kern w:val="0"/>
          <w:sz w:val="28"/>
          <w:szCs w:val="28"/>
        </w:rPr>
      </w:pPr>
    </w:p>
    <w:p w14:paraId="138874C4">
      <w:pPr>
        <w:keepNext/>
        <w:keepLines/>
        <w:adjustRightInd w:val="0"/>
        <w:snapToGrid w:val="0"/>
        <w:spacing w:before="340" w:beforeLines="0" w:beforeAutospacing="0" w:after="330" w:afterLines="0" w:afterAutospacing="0" w:line="576" w:lineRule="auto"/>
        <w:jc w:val="center"/>
        <w:outlineLvl w:val="0"/>
        <w:rPr>
          <w:rFonts w:ascii="Tahoma" w:hAnsi="Tahoma" w:eastAsia="宋体" w:cs="Times New Roman"/>
          <w:b/>
          <w:color w:val="auto"/>
          <w:kern w:val="44"/>
          <w:sz w:val="44"/>
          <w:szCs w:val="22"/>
          <w:lang w:val="zh-CN" w:eastAsia="zh-CN" w:bidi="ar-SA"/>
        </w:rPr>
      </w:pPr>
      <w:r>
        <w:rPr>
          <w:rFonts w:ascii="仿宋" w:hAnsi="仿宋" w:eastAsia="仿宋" w:cs="Times New Roman"/>
          <w:b/>
          <w:bCs/>
          <w:color w:val="auto"/>
          <w:kern w:val="44"/>
          <w:sz w:val="44"/>
          <w:szCs w:val="28"/>
          <w:lang w:val="en-US" w:eastAsia="zh-CN" w:bidi="ar-SA"/>
        </w:rPr>
        <w:br w:type="page"/>
      </w:r>
      <w:bookmarkStart w:id="18" w:name="_Toc10754"/>
      <w:bookmarkStart w:id="19" w:name="_Toc10533"/>
      <w:r>
        <w:rPr>
          <w:rFonts w:hint="eastAsia" w:ascii="Tahoma" w:hAnsi="Tahoma" w:eastAsia="宋体" w:cs="Times New Roman"/>
          <w:b/>
          <w:color w:val="auto"/>
          <w:kern w:val="44"/>
          <w:sz w:val="44"/>
          <w:szCs w:val="22"/>
          <w:lang w:val="zh-CN" w:eastAsia="zh-CN" w:bidi="ar-SA"/>
        </w:rPr>
        <w:t>第二章</w:t>
      </w:r>
      <w:r>
        <w:rPr>
          <w:rFonts w:hint="eastAsia" w:ascii="Tahoma" w:hAnsi="Tahoma" w:eastAsia="宋体" w:cs="Times New Roman"/>
          <w:b/>
          <w:color w:val="auto"/>
          <w:kern w:val="44"/>
          <w:sz w:val="44"/>
          <w:szCs w:val="22"/>
          <w:lang w:val="en-US" w:eastAsia="zh-CN" w:bidi="ar-SA"/>
        </w:rPr>
        <w:t xml:space="preserve"> </w:t>
      </w:r>
      <w:r>
        <w:rPr>
          <w:rFonts w:hint="eastAsia" w:ascii="Tahoma" w:hAnsi="Tahoma" w:eastAsia="宋体" w:cs="Times New Roman"/>
          <w:b/>
          <w:color w:val="auto"/>
          <w:kern w:val="44"/>
          <w:sz w:val="44"/>
          <w:szCs w:val="22"/>
          <w:lang w:val="zh-CN" w:eastAsia="zh-CN" w:bidi="ar-SA"/>
        </w:rPr>
        <w:t>申请人须知</w:t>
      </w:r>
      <w:bookmarkEnd w:id="18"/>
      <w:bookmarkEnd w:id="19"/>
    </w:p>
    <w:p w14:paraId="1A4FBCE3">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lang w:val="zh-CN"/>
        </w:rPr>
      </w:pPr>
      <w:r>
        <w:rPr>
          <w:rFonts w:hint="eastAsia" w:ascii="宋体" w:hAnsi="宋体" w:eastAsia="宋体" w:cs="Times New Roman"/>
          <w:b/>
          <w:bCs/>
          <w:color w:val="auto"/>
          <w:kern w:val="0"/>
          <w:sz w:val="30"/>
          <w:szCs w:val="30"/>
        </w:rPr>
        <w:t>1</w:t>
      </w:r>
      <w:r>
        <w:rPr>
          <w:rFonts w:hint="eastAsia" w:ascii="宋体" w:hAnsi="宋体" w:eastAsia="宋体" w:cs="Times New Roman"/>
          <w:b/>
          <w:bCs/>
          <w:color w:val="auto"/>
          <w:kern w:val="0"/>
          <w:sz w:val="30"/>
          <w:szCs w:val="30"/>
          <w:lang w:val="zh-CN"/>
        </w:rPr>
        <w:t>、定义</w:t>
      </w:r>
    </w:p>
    <w:p w14:paraId="181ADFBE">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bCs/>
          <w:color w:val="auto"/>
          <w:kern w:val="0"/>
          <w:sz w:val="28"/>
          <w:szCs w:val="28"/>
          <w:lang w:val="zh-CN"/>
        </w:rPr>
        <w:t>1.1 “征集人”指</w:t>
      </w:r>
      <w:r>
        <w:rPr>
          <w:rFonts w:hint="eastAsia" w:ascii="宋体" w:hAnsi="宋体" w:eastAsia="宋体" w:cs="Times New Roman"/>
          <w:color w:val="auto"/>
          <w:kern w:val="0"/>
          <w:sz w:val="28"/>
          <w:szCs w:val="28"/>
          <w:lang w:val="zh-CN"/>
        </w:rPr>
        <w:t>珠海大横琴建工实业有限公司；</w:t>
      </w:r>
    </w:p>
    <w:p w14:paraId="679E07F7">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1.2</w:t>
      </w:r>
      <w:r>
        <w:rPr>
          <w:rFonts w:hint="eastAsia" w:ascii="宋体" w:hAnsi="宋体" w:eastAsia="宋体" w:cs="Times New Roman"/>
          <w:color w:val="auto"/>
          <w:kern w:val="0"/>
          <w:sz w:val="28"/>
          <w:szCs w:val="28"/>
        </w:rPr>
        <w:t xml:space="preserve"> </w:t>
      </w:r>
      <w:r>
        <w:rPr>
          <w:rFonts w:hint="eastAsia" w:ascii="宋体" w:hAnsi="宋体" w:eastAsia="宋体" w:cs="Times New Roman"/>
          <w:color w:val="auto"/>
          <w:kern w:val="0"/>
          <w:sz w:val="28"/>
          <w:szCs w:val="28"/>
          <w:lang w:val="zh-CN"/>
        </w:rPr>
        <w:t>“申请人”指符合本活动资格条件的</w:t>
      </w:r>
      <w:r>
        <w:rPr>
          <w:rFonts w:hint="eastAsia" w:ascii="宋体" w:hAnsi="宋体" w:eastAsia="宋体" w:cs="Times New Roman"/>
          <w:color w:val="auto"/>
          <w:kern w:val="0"/>
          <w:sz w:val="28"/>
          <w:szCs w:val="28"/>
          <w:lang w:val="en-US" w:eastAsia="zh-CN"/>
        </w:rPr>
        <w:t>供应商</w:t>
      </w:r>
      <w:r>
        <w:rPr>
          <w:rFonts w:hint="eastAsia" w:ascii="宋体" w:hAnsi="宋体" w:eastAsia="宋体" w:cs="Times New Roman"/>
          <w:color w:val="auto"/>
          <w:kern w:val="0"/>
          <w:sz w:val="28"/>
          <w:szCs w:val="28"/>
          <w:lang w:val="zh-CN"/>
        </w:rPr>
        <w:t>。</w:t>
      </w:r>
    </w:p>
    <w:p w14:paraId="73A3F37F">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2401B9E2">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lang w:val="zh-CN"/>
        </w:rPr>
      </w:pPr>
      <w:r>
        <w:rPr>
          <w:rFonts w:hint="eastAsia" w:ascii="宋体" w:hAnsi="宋体" w:eastAsia="宋体" w:cs="Times New Roman"/>
          <w:b/>
          <w:bCs/>
          <w:color w:val="auto"/>
          <w:kern w:val="0"/>
          <w:sz w:val="30"/>
          <w:szCs w:val="30"/>
        </w:rPr>
        <w:t>2、申请人资质要求</w:t>
      </w:r>
    </w:p>
    <w:p w14:paraId="20024AB1">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详见第一章招标公告“二、合格申请资格条件”。</w:t>
      </w:r>
    </w:p>
    <w:p w14:paraId="36304D22">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color w:val="auto"/>
          <w:kern w:val="0"/>
          <w:sz w:val="30"/>
          <w:szCs w:val="30"/>
          <w:lang w:val="zh-CN"/>
        </w:rPr>
      </w:pPr>
    </w:p>
    <w:p w14:paraId="3A6447C9">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lang w:val="zh-CN"/>
        </w:rPr>
        <w:t>3、</w:t>
      </w:r>
      <w:r>
        <w:rPr>
          <w:rFonts w:hint="eastAsia" w:ascii="宋体" w:hAnsi="宋体" w:eastAsia="宋体" w:cs="Times New Roman"/>
          <w:b/>
          <w:color w:val="auto"/>
          <w:kern w:val="0"/>
          <w:sz w:val="30"/>
          <w:szCs w:val="30"/>
        </w:rPr>
        <w:t>签字或盖章要求</w:t>
      </w:r>
    </w:p>
    <w:p w14:paraId="3D9FEF60">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申请文件每页都需</w:t>
      </w:r>
      <w:r>
        <w:rPr>
          <w:rFonts w:hint="eastAsia" w:ascii="宋体" w:hAnsi="宋体" w:eastAsia="宋体" w:cs="Times New Roman"/>
          <w:b/>
          <w:bCs/>
          <w:color w:val="auto"/>
          <w:kern w:val="0"/>
          <w:sz w:val="28"/>
          <w:szCs w:val="28"/>
        </w:rPr>
        <w:t>同时加盖单位公章</w:t>
      </w:r>
      <w:r>
        <w:rPr>
          <w:rFonts w:hint="eastAsia" w:ascii="宋体" w:hAnsi="宋体" w:eastAsia="宋体" w:cs="Times New Roman"/>
          <w:color w:val="auto"/>
          <w:kern w:val="0"/>
          <w:sz w:val="28"/>
          <w:szCs w:val="28"/>
        </w:rPr>
        <w:t>。</w:t>
      </w:r>
    </w:p>
    <w:p w14:paraId="31622A55">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color w:val="auto"/>
          <w:kern w:val="0"/>
          <w:sz w:val="30"/>
          <w:szCs w:val="30"/>
        </w:rPr>
      </w:pPr>
    </w:p>
    <w:p w14:paraId="7A7D17A4">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4、活动截止时间</w:t>
      </w:r>
    </w:p>
    <w:p w14:paraId="474691F8">
      <w:pPr>
        <w:widowControl w:val="0"/>
        <w:tabs>
          <w:tab w:val="left" w:pos="1440"/>
        </w:tabs>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202</w:t>
      </w:r>
      <w:r>
        <w:rPr>
          <w:rFonts w:hint="eastAsia" w:ascii="宋体" w:hAnsi="宋体" w:eastAsia="宋体" w:cs="Times New Roman"/>
          <w:color w:val="auto"/>
          <w:kern w:val="0"/>
          <w:sz w:val="28"/>
          <w:szCs w:val="28"/>
          <w:highlight w:val="none"/>
          <w:lang w:val="en-US" w:eastAsia="zh-CN"/>
        </w:rPr>
        <w:t>4</w:t>
      </w:r>
      <w:r>
        <w:rPr>
          <w:rFonts w:hint="eastAsia" w:ascii="宋体" w:hAnsi="宋体" w:eastAsia="宋体" w:cs="Times New Roman"/>
          <w:color w:val="auto"/>
          <w:kern w:val="0"/>
          <w:sz w:val="28"/>
          <w:szCs w:val="28"/>
          <w:highlight w:val="none"/>
        </w:rPr>
        <w:t>年</w:t>
      </w:r>
      <w:r>
        <w:rPr>
          <w:rFonts w:hint="eastAsia" w:ascii="宋体" w:hAnsi="宋体" w:eastAsia="宋体" w:cs="Times New Roman"/>
          <w:color w:val="auto"/>
          <w:kern w:val="0"/>
          <w:sz w:val="28"/>
          <w:szCs w:val="28"/>
          <w:highlight w:val="none"/>
          <w:lang w:val="en-US" w:eastAsia="zh-CN"/>
        </w:rPr>
        <w:t>7</w:t>
      </w:r>
      <w:r>
        <w:rPr>
          <w:rFonts w:hint="eastAsia" w:ascii="宋体" w:hAnsi="宋体" w:eastAsia="宋体" w:cs="Times New Roman"/>
          <w:color w:val="auto"/>
          <w:kern w:val="0"/>
          <w:sz w:val="28"/>
          <w:szCs w:val="28"/>
          <w:highlight w:val="none"/>
        </w:rPr>
        <w:t>月</w:t>
      </w:r>
      <w:r>
        <w:rPr>
          <w:rFonts w:hint="eastAsia" w:ascii="宋体" w:hAnsi="宋体" w:eastAsia="宋体" w:cs="Times New Roman"/>
          <w:color w:val="auto"/>
          <w:kern w:val="0"/>
          <w:sz w:val="28"/>
          <w:szCs w:val="28"/>
          <w:highlight w:val="none"/>
          <w:lang w:val="en-US" w:eastAsia="zh-CN"/>
        </w:rPr>
        <w:t>26</w:t>
      </w:r>
      <w:r>
        <w:rPr>
          <w:rFonts w:hint="eastAsia" w:ascii="宋体" w:hAnsi="宋体" w:eastAsia="宋体" w:cs="Times New Roman"/>
          <w:color w:val="auto"/>
          <w:kern w:val="0"/>
          <w:sz w:val="28"/>
          <w:szCs w:val="28"/>
          <w:highlight w:val="none"/>
        </w:rPr>
        <w:t>日18时00分为截止时间，截止时间之后递交申请文件为无效申请文件。</w:t>
      </w:r>
    </w:p>
    <w:p w14:paraId="1E0E09C1">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color w:val="auto"/>
          <w:kern w:val="0"/>
          <w:sz w:val="30"/>
          <w:szCs w:val="30"/>
        </w:rPr>
      </w:pPr>
    </w:p>
    <w:p w14:paraId="48AD9EC6">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5、申请文件的编制</w:t>
      </w:r>
    </w:p>
    <w:p w14:paraId="4EC6B678">
      <w:pPr>
        <w:widowControl w:val="0"/>
        <w:kinsoku w:val="0"/>
        <w:overflowPunct w:val="0"/>
        <w:autoSpaceDE w:val="0"/>
        <w:autoSpaceDN w:val="0"/>
        <w:adjustRightInd w:val="0"/>
        <w:snapToGrid w:val="0"/>
        <w:spacing w:after="0" w:line="360" w:lineRule="auto"/>
        <w:ind w:firstLine="60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30"/>
          <w:szCs w:val="30"/>
        </w:rPr>
        <w:t xml:space="preserve">5.1 </w:t>
      </w:r>
      <w:r>
        <w:rPr>
          <w:rFonts w:hint="eastAsia" w:ascii="宋体" w:hAnsi="宋体" w:eastAsia="宋体" w:cs="Times New Roman"/>
          <w:color w:val="auto"/>
          <w:kern w:val="0"/>
          <w:sz w:val="28"/>
          <w:szCs w:val="28"/>
        </w:rPr>
        <w:t>申请人提交的申请文件中的资料均应使用中文。若有英文或其他语言文字的资料，应提供相应的中文翻译资料。对不同文本的申请文件解释发生异议的，以中文文本为准。</w:t>
      </w:r>
    </w:p>
    <w:p w14:paraId="02C55444">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5.2 申请文件应字迹清楚、内容齐全、不得涂改。如有修改，修改处须有申请人公章或法定代表人或其授权的申请人代表签字或盖章。</w:t>
      </w:r>
    </w:p>
    <w:p w14:paraId="37D863B6">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5.3 </w:t>
      </w:r>
      <w:r>
        <w:rPr>
          <w:rFonts w:hint="eastAsia" w:ascii="宋体" w:hAnsi="宋体" w:eastAsia="宋体" w:cs="Times New Roman"/>
          <w:color w:val="auto"/>
          <w:kern w:val="0"/>
          <w:sz w:val="28"/>
          <w:szCs w:val="28"/>
        </w:rPr>
        <w:t>申请文件</w:t>
      </w:r>
      <w:r>
        <w:rPr>
          <w:rFonts w:hint="eastAsia" w:ascii="宋体" w:hAnsi="宋体" w:eastAsia="宋体" w:cs="Times New Roman"/>
          <w:bCs/>
          <w:color w:val="auto"/>
          <w:kern w:val="0"/>
          <w:sz w:val="28"/>
          <w:szCs w:val="28"/>
        </w:rPr>
        <w:t>应按照规定的顺序，</w:t>
      </w:r>
      <w:r>
        <w:rPr>
          <w:rFonts w:hint="eastAsia" w:ascii="宋体" w:hAnsi="宋体" w:eastAsia="宋体" w:cs="Times New Roman"/>
          <w:color w:val="auto"/>
          <w:kern w:val="0"/>
          <w:sz w:val="28"/>
          <w:szCs w:val="28"/>
        </w:rPr>
        <w:t>用A4纸打印、</w:t>
      </w:r>
      <w:r>
        <w:rPr>
          <w:rFonts w:hint="eastAsia" w:ascii="宋体" w:hAnsi="宋体" w:eastAsia="宋体" w:cs="Times New Roman"/>
          <w:bCs/>
          <w:color w:val="auto"/>
          <w:kern w:val="0"/>
          <w:sz w:val="28"/>
          <w:szCs w:val="28"/>
        </w:rPr>
        <w:t>装订成册并编制目录，由于编排混乱导致</w:t>
      </w:r>
      <w:r>
        <w:rPr>
          <w:rFonts w:hint="eastAsia" w:ascii="宋体" w:hAnsi="宋体" w:eastAsia="宋体" w:cs="Times New Roman"/>
          <w:color w:val="auto"/>
          <w:kern w:val="0"/>
          <w:sz w:val="28"/>
          <w:szCs w:val="28"/>
        </w:rPr>
        <w:t>申请文件</w:t>
      </w:r>
      <w:r>
        <w:rPr>
          <w:rFonts w:hint="eastAsia" w:ascii="宋体" w:hAnsi="宋体" w:eastAsia="宋体" w:cs="Times New Roman"/>
          <w:bCs/>
          <w:color w:val="auto"/>
          <w:kern w:val="0"/>
          <w:sz w:val="28"/>
          <w:szCs w:val="28"/>
        </w:rPr>
        <w:t>被误读或无法查找，由申请人承担由此产生的后果。</w:t>
      </w:r>
    </w:p>
    <w:p w14:paraId="15536F29">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color w:val="auto"/>
          <w:kern w:val="0"/>
          <w:sz w:val="28"/>
          <w:szCs w:val="28"/>
        </w:rPr>
        <w:t>5.4 申请人应当对申请文件进行装订，对未经装订的申请文件可能发生的文件散落或缺损，</w:t>
      </w:r>
      <w:r>
        <w:rPr>
          <w:rFonts w:hint="eastAsia" w:ascii="宋体" w:hAnsi="宋体" w:eastAsia="宋体" w:cs="Times New Roman"/>
          <w:bCs/>
          <w:color w:val="auto"/>
          <w:kern w:val="0"/>
          <w:sz w:val="28"/>
          <w:szCs w:val="28"/>
        </w:rPr>
        <w:t>由申请人承担由此产生的后果。</w:t>
      </w:r>
    </w:p>
    <w:p w14:paraId="2BB4B5AD">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5.5 申请人应完整、真实、准确的填写征集资料中规定的所有内容，对申请文件所提供的全部资料的真实性承担法律责任，并无条件接受征集人对其中任何资料进行核实的要求。</w:t>
      </w:r>
    </w:p>
    <w:p w14:paraId="0647D3CD">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5.6 如因申请文件填报的内容不详，或没有提供征集资料中所要求的全部资料及数据，</w:t>
      </w:r>
      <w:r>
        <w:rPr>
          <w:rFonts w:hint="eastAsia" w:ascii="宋体" w:hAnsi="宋体" w:eastAsia="宋体" w:cs="Times New Roman"/>
          <w:bCs/>
          <w:color w:val="auto"/>
          <w:kern w:val="0"/>
          <w:sz w:val="28"/>
          <w:szCs w:val="28"/>
        </w:rPr>
        <w:t>由申请人承担由此产生的后果。</w:t>
      </w:r>
    </w:p>
    <w:p w14:paraId="7ED719E4">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5.7 </w:t>
      </w:r>
      <w:r>
        <w:rPr>
          <w:rFonts w:hint="eastAsia" w:ascii="宋体" w:hAnsi="宋体" w:eastAsia="宋体" w:cs="Times New Roman"/>
          <w:b/>
          <w:bCs w:val="0"/>
          <w:color w:val="FF0000"/>
          <w:kern w:val="0"/>
          <w:sz w:val="28"/>
          <w:szCs w:val="28"/>
        </w:rPr>
        <w:t>申请</w:t>
      </w:r>
      <w:r>
        <w:rPr>
          <w:rFonts w:hint="eastAsia" w:ascii="宋体" w:hAnsi="宋体" w:eastAsia="宋体" w:cs="Times New Roman"/>
          <w:b/>
          <w:color w:val="FF0000"/>
          <w:kern w:val="0"/>
          <w:sz w:val="28"/>
          <w:szCs w:val="28"/>
        </w:rPr>
        <w:t>文件包括纸质版和电子版各一份。纸质版</w:t>
      </w:r>
      <w:r>
        <w:rPr>
          <w:rFonts w:hint="eastAsia" w:ascii="宋体" w:hAnsi="宋体" w:eastAsia="宋体" w:cs="Times New Roman"/>
          <w:b/>
          <w:bCs w:val="0"/>
          <w:color w:val="FF0000"/>
          <w:kern w:val="0"/>
          <w:sz w:val="28"/>
          <w:szCs w:val="28"/>
        </w:rPr>
        <w:t>加盖申请人印章；电子版采用U盘存放，包含可</w:t>
      </w:r>
      <w:r>
        <w:rPr>
          <w:rFonts w:hint="eastAsia" w:ascii="宋体" w:hAnsi="宋体" w:eastAsia="宋体" w:cs="Times New Roman"/>
          <w:b/>
          <w:bCs w:val="0"/>
          <w:color w:val="FF0000"/>
          <w:kern w:val="0"/>
          <w:sz w:val="28"/>
          <w:szCs w:val="28"/>
          <w:lang w:val="en-US" w:eastAsia="zh-CN"/>
        </w:rPr>
        <w:t>编辑</w:t>
      </w:r>
      <w:r>
        <w:rPr>
          <w:rFonts w:hint="eastAsia" w:ascii="宋体" w:hAnsi="宋体" w:eastAsia="宋体" w:cs="Times New Roman"/>
          <w:b/>
          <w:bCs w:val="0"/>
          <w:color w:val="FF0000"/>
          <w:kern w:val="0"/>
          <w:sz w:val="28"/>
          <w:szCs w:val="28"/>
        </w:rPr>
        <w:t>版以及盖章版扫描件。</w:t>
      </w:r>
    </w:p>
    <w:p w14:paraId="298E7716">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p>
    <w:p w14:paraId="3AFAA806">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ascii="宋体" w:hAnsi="宋体" w:eastAsia="宋体" w:cs="Times New Roman"/>
          <w:b/>
          <w:bCs/>
          <w:color w:val="auto"/>
          <w:kern w:val="0"/>
          <w:sz w:val="30"/>
          <w:szCs w:val="30"/>
        </w:rPr>
        <w:t>6、申请文件应包含的内容</w:t>
      </w:r>
    </w:p>
    <w:p w14:paraId="6AC7E0F5">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一</w:t>
      </w:r>
      <w:r>
        <w:rPr>
          <w:rFonts w:hint="eastAsia" w:ascii="宋体" w:hAnsi="宋体" w:eastAsia="宋体" w:cs="Times New Roman"/>
          <w:color w:val="auto"/>
          <w:kern w:val="0"/>
          <w:sz w:val="28"/>
          <w:szCs w:val="28"/>
          <w:lang w:val="zh-CN"/>
        </w:rPr>
        <w:t>）申请人基本情况表</w:t>
      </w:r>
    </w:p>
    <w:p w14:paraId="43AA0D9E">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二</w:t>
      </w:r>
      <w:r>
        <w:rPr>
          <w:rFonts w:hint="eastAsia" w:ascii="宋体" w:hAnsi="宋体" w:eastAsia="宋体" w:cs="Times New Roman"/>
          <w:color w:val="auto"/>
          <w:kern w:val="0"/>
          <w:sz w:val="28"/>
          <w:szCs w:val="28"/>
          <w:lang w:val="zh-CN"/>
        </w:rPr>
        <w:t>）关于申请加入合格供应商目录的承诺书</w:t>
      </w:r>
    </w:p>
    <w:p w14:paraId="071773CE">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三</w:t>
      </w:r>
      <w:r>
        <w:rPr>
          <w:rFonts w:hint="eastAsia" w:ascii="宋体" w:hAnsi="宋体" w:eastAsia="宋体" w:cs="Times New Roman"/>
          <w:color w:val="auto"/>
          <w:kern w:val="0"/>
          <w:sz w:val="28"/>
          <w:szCs w:val="28"/>
          <w:lang w:val="zh-CN"/>
        </w:rPr>
        <w:t>）法定代表人身份证明</w:t>
      </w:r>
    </w:p>
    <w:p w14:paraId="72977FDE">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四</w:t>
      </w:r>
      <w:r>
        <w:rPr>
          <w:rFonts w:hint="eastAsia" w:ascii="宋体" w:hAnsi="宋体" w:eastAsia="宋体" w:cs="Times New Roman"/>
          <w:color w:val="auto"/>
          <w:kern w:val="0"/>
          <w:sz w:val="28"/>
          <w:szCs w:val="28"/>
          <w:lang w:val="zh-CN"/>
        </w:rPr>
        <w:t>）授权委托书</w:t>
      </w:r>
    </w:p>
    <w:p w14:paraId="2526F15C">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五</w:t>
      </w:r>
      <w:r>
        <w:rPr>
          <w:rFonts w:hint="eastAsia" w:ascii="宋体" w:hAnsi="宋体" w:eastAsia="宋体" w:cs="Times New Roman"/>
          <w:color w:val="auto"/>
          <w:kern w:val="0"/>
          <w:sz w:val="28"/>
          <w:szCs w:val="28"/>
          <w:lang w:val="zh-CN"/>
        </w:rPr>
        <w:t>）营业执照</w:t>
      </w:r>
    </w:p>
    <w:p w14:paraId="23395DB3">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六</w:t>
      </w: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zh-CN" w:eastAsia="zh-CN"/>
        </w:rPr>
        <w:t>经营范围（国家信用公示平台截图或公司章程）</w:t>
      </w:r>
    </w:p>
    <w:p w14:paraId="418D9AD4">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zh-CN" w:eastAsia="zh-CN"/>
        </w:rPr>
        <w:t>七</w:t>
      </w:r>
      <w:r>
        <w:rPr>
          <w:rFonts w:hint="eastAsia" w:ascii="宋体" w:hAnsi="宋体" w:eastAsia="宋体" w:cs="Times New Roman"/>
          <w:color w:val="auto"/>
          <w:kern w:val="0"/>
          <w:sz w:val="28"/>
          <w:szCs w:val="28"/>
          <w:lang w:val="zh-CN"/>
        </w:rPr>
        <w:t>）已开具增值税专用发票</w:t>
      </w:r>
    </w:p>
    <w:p w14:paraId="36F3CC73">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en-US" w:eastAsia="zh-CN"/>
        </w:rPr>
        <w:t>八</w:t>
      </w:r>
      <w:r>
        <w:rPr>
          <w:rFonts w:hint="eastAsia" w:ascii="宋体" w:hAnsi="宋体" w:eastAsia="宋体" w:cs="Times New Roman"/>
          <w:color w:val="auto"/>
          <w:kern w:val="0"/>
          <w:sz w:val="28"/>
          <w:szCs w:val="28"/>
          <w:lang w:val="zh-CN"/>
        </w:rPr>
        <w:t>）“信用中国”网站截图证明</w:t>
      </w:r>
    </w:p>
    <w:p w14:paraId="3A3A906A">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en-US" w:eastAsia="zh-CN"/>
        </w:rPr>
        <w:t>九</w:t>
      </w:r>
      <w:r>
        <w:rPr>
          <w:rFonts w:hint="eastAsia" w:ascii="宋体" w:hAnsi="宋体" w:eastAsia="宋体" w:cs="Times New Roman"/>
          <w:color w:val="auto"/>
          <w:kern w:val="0"/>
          <w:sz w:val="28"/>
          <w:szCs w:val="28"/>
          <w:lang w:val="zh-CN"/>
        </w:rPr>
        <w:t>）近三年参与至少1项相应申请物资种类的供货业绩</w:t>
      </w:r>
    </w:p>
    <w:p w14:paraId="42553AB2">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en-US" w:eastAsia="zh-CN"/>
        </w:rPr>
        <w:t>十</w:t>
      </w:r>
      <w:r>
        <w:rPr>
          <w:rFonts w:hint="eastAsia" w:ascii="宋体" w:hAnsi="宋体" w:eastAsia="宋体" w:cs="Times New Roman"/>
          <w:color w:val="auto"/>
          <w:kern w:val="0"/>
          <w:sz w:val="28"/>
          <w:szCs w:val="28"/>
        </w:rPr>
        <w:t>）其他材料</w:t>
      </w:r>
    </w:p>
    <w:p w14:paraId="3D27FBA9">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p>
    <w:p w14:paraId="0EE53DF0">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ascii="宋体" w:hAnsi="宋体" w:eastAsia="宋体" w:cs="Times New Roman"/>
          <w:b/>
          <w:bCs/>
          <w:color w:val="auto"/>
          <w:kern w:val="0"/>
          <w:sz w:val="30"/>
          <w:szCs w:val="30"/>
        </w:rPr>
        <w:t>7、申请文件的修改和撤回</w:t>
      </w:r>
    </w:p>
    <w:p w14:paraId="47AFCAA7">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申请人可以对所递交的申请文件进行补充、修改或者撤回，并书面通知征集人。补充、修改的内容应当按征集资料要求签署、盖章，并作为申请文件的组成部分。</w:t>
      </w:r>
      <w:r>
        <w:rPr>
          <w:rFonts w:hint="eastAsia" w:ascii="宋体" w:hAnsi="宋体" w:eastAsia="宋体" w:cs="Times New Roman"/>
          <w:color w:val="auto"/>
          <w:kern w:val="0"/>
          <w:sz w:val="28"/>
          <w:szCs w:val="28"/>
          <w:lang w:val="zh-CN"/>
        </w:rPr>
        <w:t>征集人</w:t>
      </w:r>
      <w:r>
        <w:rPr>
          <w:rFonts w:hint="eastAsia" w:ascii="宋体" w:hAnsi="宋体" w:eastAsia="宋体" w:cs="Times New Roman"/>
          <w:color w:val="auto"/>
          <w:kern w:val="0"/>
          <w:sz w:val="28"/>
          <w:szCs w:val="28"/>
          <w:lang w:val="en-US" w:eastAsia="zh-CN"/>
        </w:rPr>
        <w:t>公布</w:t>
      </w:r>
      <w:r>
        <w:rPr>
          <w:rFonts w:hint="eastAsia" w:ascii="宋体" w:hAnsi="宋体" w:eastAsia="宋体" w:cs="Times New Roman"/>
          <w:color w:val="auto"/>
          <w:kern w:val="0"/>
          <w:sz w:val="28"/>
          <w:szCs w:val="28"/>
          <w:lang w:val="zh-CN"/>
        </w:rPr>
        <w:t>合格供应商</w:t>
      </w:r>
      <w:r>
        <w:rPr>
          <w:rFonts w:hint="eastAsia" w:ascii="宋体" w:hAnsi="宋体" w:eastAsia="宋体" w:cs="Times New Roman"/>
          <w:color w:val="auto"/>
          <w:kern w:val="0"/>
          <w:sz w:val="28"/>
          <w:szCs w:val="28"/>
          <w:lang w:val="en-US" w:eastAsia="zh-CN"/>
        </w:rPr>
        <w:t>目录名单之后或活动截止之后</w:t>
      </w:r>
      <w:r>
        <w:rPr>
          <w:rFonts w:hint="eastAsia" w:ascii="宋体" w:hAnsi="宋体" w:eastAsia="宋体" w:cs="Times New Roman"/>
          <w:bCs/>
          <w:color w:val="auto"/>
          <w:kern w:val="0"/>
          <w:sz w:val="28"/>
          <w:szCs w:val="28"/>
        </w:rPr>
        <w:t>，申请人不得对其申请文件做任何修改和补充。</w:t>
      </w:r>
    </w:p>
    <w:p w14:paraId="46D96C8C">
      <w:pPr>
        <w:pStyle w:val="2"/>
        <w:rPr>
          <w:rFonts w:hint="eastAsia" w:ascii="宋体" w:hAnsi="宋体" w:eastAsia="宋体" w:cs="Times New Roman"/>
          <w:bCs/>
          <w:color w:val="auto"/>
          <w:kern w:val="0"/>
          <w:sz w:val="28"/>
          <w:szCs w:val="28"/>
        </w:rPr>
      </w:pPr>
    </w:p>
    <w:p w14:paraId="531DABC0">
      <w:pPr>
        <w:widowControl w:val="0"/>
        <w:numPr>
          <w:ilvl w:val="0"/>
          <w:numId w:val="2"/>
        </w:numPr>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lang w:val="en-US" w:eastAsia="zh-CN"/>
        </w:rPr>
      </w:pPr>
      <w:r>
        <w:rPr>
          <w:rFonts w:hint="eastAsia" w:ascii="宋体" w:hAnsi="宋体" w:eastAsia="宋体" w:cs="Times New Roman"/>
          <w:b/>
          <w:bCs/>
          <w:color w:val="auto"/>
          <w:kern w:val="0"/>
          <w:sz w:val="30"/>
          <w:szCs w:val="30"/>
          <w:lang w:val="en-US" w:eastAsia="zh-CN"/>
        </w:rPr>
        <w:t>申请人资料递交方式：</w:t>
      </w:r>
    </w:p>
    <w:p w14:paraId="72918B0D">
      <w:pPr>
        <w:widowControl w:val="0"/>
        <w:kinsoku w:val="0"/>
        <w:overflowPunct w:val="0"/>
        <w:autoSpaceDE w:val="0"/>
        <w:autoSpaceDN w:val="0"/>
        <w:adjustRightInd w:val="0"/>
        <w:snapToGrid w:val="0"/>
        <w:spacing w:after="0" w:line="360" w:lineRule="auto"/>
        <w:ind w:firstLine="560" w:firstLineChars="200"/>
        <w:jc w:val="both"/>
        <w:rPr>
          <w:rFonts w:hint="default" w:ascii="宋体" w:hAnsi="宋体" w:eastAsia="宋体" w:cs="Times New Roman"/>
          <w:color w:val="auto"/>
          <w:kern w:val="0"/>
          <w:sz w:val="28"/>
          <w:szCs w:val="28"/>
          <w:lang w:val="en-US" w:eastAsia="zh-CN"/>
        </w:rPr>
      </w:pPr>
      <w:r>
        <w:rPr>
          <w:rFonts w:hint="eastAsia" w:ascii="宋体" w:hAnsi="宋体" w:eastAsia="宋体" w:cs="Times New Roman"/>
          <w:color w:val="auto"/>
          <w:kern w:val="0"/>
          <w:sz w:val="28"/>
          <w:szCs w:val="28"/>
          <w:lang w:val="en-US" w:eastAsia="zh-CN"/>
        </w:rPr>
        <w:t xml:space="preserve"> 可以通过快递邮寄的方式将纸质申请资料寄至我司，地址：珠海市高新区金唐家东路88号珠海信息港D栋20层，联系人：俞工：19959597299。</w:t>
      </w:r>
    </w:p>
    <w:p w14:paraId="1BDE0D6A">
      <w:pPr>
        <w:widowControl w:val="0"/>
        <w:kinsoku w:val="0"/>
        <w:overflowPunct w:val="0"/>
        <w:autoSpaceDE w:val="0"/>
        <w:autoSpaceDN w:val="0"/>
        <w:adjustRightInd w:val="0"/>
        <w:snapToGrid w:val="0"/>
        <w:spacing w:after="0" w:line="360" w:lineRule="auto"/>
        <w:ind w:firstLine="0" w:firstLineChars="0"/>
        <w:jc w:val="both"/>
        <w:rPr>
          <w:rFonts w:hint="eastAsia" w:ascii="宋体" w:hAnsi="宋体" w:eastAsia="宋体" w:cs="Times New Roman"/>
          <w:b/>
          <w:bCs/>
          <w:color w:val="auto"/>
          <w:kern w:val="0"/>
          <w:sz w:val="30"/>
          <w:szCs w:val="30"/>
        </w:rPr>
      </w:pPr>
    </w:p>
    <w:p w14:paraId="09B58327">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lang w:val="en-US" w:eastAsia="zh-CN"/>
        </w:rPr>
        <w:t>9</w:t>
      </w:r>
      <w:r>
        <w:rPr>
          <w:rFonts w:hint="eastAsia" w:ascii="宋体" w:hAnsi="宋体" w:eastAsia="宋体" w:cs="Times New Roman"/>
          <w:b/>
          <w:bCs/>
          <w:color w:val="auto"/>
          <w:kern w:val="0"/>
          <w:sz w:val="30"/>
          <w:szCs w:val="30"/>
        </w:rPr>
        <w:t>、无效申请的情形</w:t>
      </w:r>
    </w:p>
    <w:p w14:paraId="3559CF41">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（1）未按照征集资料规定要求签署、盖章；</w:t>
      </w:r>
    </w:p>
    <w:p w14:paraId="1DAD1610">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（2）不具备征集资料中规定的资格要求；</w:t>
      </w:r>
    </w:p>
    <w:p w14:paraId="665AE9A5">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（3）截止时间之后递交申请文件；</w:t>
      </w:r>
    </w:p>
    <w:p w14:paraId="5B4CFC79">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（4）电子邮件、电报、电话、传真等非纸质形式的申请文件；</w:t>
      </w:r>
    </w:p>
    <w:p w14:paraId="053BE2E7">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（5）不符合法律、法规和征集资料中规定的其他实质性要求的。</w:t>
      </w:r>
    </w:p>
    <w:p w14:paraId="3E5A6F7A">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2D5173FB">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lang w:val="en-US" w:eastAsia="zh-CN"/>
        </w:rPr>
        <w:t>10</w:t>
      </w:r>
      <w:r>
        <w:rPr>
          <w:rFonts w:hint="eastAsia" w:ascii="宋体" w:hAnsi="宋体" w:eastAsia="宋体" w:cs="Times New Roman"/>
          <w:b/>
          <w:bCs/>
          <w:color w:val="auto"/>
          <w:kern w:val="0"/>
          <w:sz w:val="30"/>
          <w:szCs w:val="30"/>
        </w:rPr>
        <w:t>、申请人的资格审查</w:t>
      </w:r>
    </w:p>
    <w:p w14:paraId="37DCB8E9">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申请人应按照征集资料要求提交申请文件，征集人将对申请文件进行审查，资格审查未通过视为无效申请文件。具体审查内容详见“第一章 征集公告</w:t>
      </w:r>
      <w:r>
        <w:rPr>
          <w:rFonts w:ascii="Arial" w:hAnsi="Arial" w:eastAsia="宋体" w:cs="Arial"/>
          <w:bCs/>
          <w:color w:val="auto"/>
          <w:kern w:val="0"/>
          <w:sz w:val="28"/>
          <w:szCs w:val="28"/>
        </w:rPr>
        <w:t>→</w:t>
      </w:r>
      <w:r>
        <w:rPr>
          <w:rFonts w:hint="eastAsia" w:ascii="宋体" w:hAnsi="宋体" w:eastAsia="宋体" w:cs="Times New Roman"/>
          <w:bCs/>
          <w:color w:val="auto"/>
          <w:kern w:val="0"/>
          <w:sz w:val="28"/>
          <w:szCs w:val="28"/>
        </w:rPr>
        <w:t>二、合格</w:t>
      </w:r>
      <w:r>
        <w:rPr>
          <w:rFonts w:hint="eastAsia" w:ascii="宋体" w:hAnsi="宋体" w:eastAsia="宋体" w:cs="Times New Roman"/>
          <w:bCs/>
          <w:color w:val="auto"/>
          <w:kern w:val="0"/>
          <w:sz w:val="28"/>
          <w:szCs w:val="28"/>
          <w:lang w:val="en-US" w:eastAsia="zh-CN"/>
        </w:rPr>
        <w:t>供应商</w:t>
      </w:r>
      <w:r>
        <w:rPr>
          <w:rFonts w:hint="eastAsia" w:ascii="宋体" w:hAnsi="宋体" w:eastAsia="宋体" w:cs="Times New Roman"/>
          <w:bCs/>
          <w:color w:val="auto"/>
          <w:kern w:val="0"/>
          <w:sz w:val="28"/>
          <w:szCs w:val="28"/>
        </w:rPr>
        <w:t>资格条件”。</w:t>
      </w:r>
    </w:p>
    <w:p w14:paraId="54039821">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73298BCB">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lang w:val="en-US" w:eastAsia="zh-CN"/>
        </w:rPr>
        <w:t>11</w:t>
      </w:r>
      <w:r>
        <w:rPr>
          <w:rFonts w:hint="eastAsia" w:ascii="宋体" w:hAnsi="宋体" w:eastAsia="宋体" w:cs="Times New Roman"/>
          <w:b/>
          <w:bCs/>
          <w:color w:val="auto"/>
          <w:kern w:val="0"/>
          <w:sz w:val="30"/>
          <w:szCs w:val="30"/>
        </w:rPr>
        <w:t>、考察</w:t>
      </w:r>
    </w:p>
    <w:p w14:paraId="7B621717">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通过资格审查的</w:t>
      </w:r>
      <w:r>
        <w:rPr>
          <w:rFonts w:hint="eastAsia" w:ascii="宋体" w:hAnsi="宋体" w:eastAsia="宋体" w:cs="Times New Roman"/>
          <w:color w:val="auto"/>
          <w:kern w:val="0"/>
          <w:sz w:val="28"/>
          <w:szCs w:val="28"/>
        </w:rPr>
        <w:t>申请人</w:t>
      </w:r>
      <w:r>
        <w:rPr>
          <w:rFonts w:hint="eastAsia" w:ascii="宋体" w:hAnsi="宋体" w:eastAsia="宋体" w:cs="Times New Roman"/>
          <w:color w:val="auto"/>
          <w:kern w:val="0"/>
          <w:sz w:val="28"/>
          <w:szCs w:val="28"/>
          <w:lang w:val="zh-CN"/>
        </w:rPr>
        <w:t>，征集人认为有必要进行实地考察的，将会组织人员</w:t>
      </w:r>
      <w:r>
        <w:rPr>
          <w:rFonts w:hint="eastAsia" w:ascii="宋体" w:hAnsi="宋体" w:eastAsia="宋体" w:cs="Times New Roman"/>
          <w:color w:val="auto"/>
          <w:kern w:val="0"/>
          <w:sz w:val="28"/>
          <w:szCs w:val="28"/>
        </w:rPr>
        <w:t>对其</w:t>
      </w:r>
      <w:r>
        <w:rPr>
          <w:rFonts w:hint="eastAsia" w:ascii="宋体" w:hAnsi="宋体" w:eastAsia="宋体" w:cs="Times New Roman"/>
          <w:color w:val="auto"/>
          <w:kern w:val="0"/>
          <w:sz w:val="28"/>
          <w:szCs w:val="28"/>
          <w:lang w:val="zh-CN"/>
        </w:rPr>
        <w:t>进行实地考察。</w:t>
      </w:r>
    </w:p>
    <w:p w14:paraId="2C762D7D">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p>
    <w:p w14:paraId="54AE0819">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lang w:eastAsia="zh-CN"/>
        </w:rPr>
      </w:pPr>
      <w:r>
        <w:rPr>
          <w:rFonts w:hint="eastAsia" w:ascii="宋体" w:hAnsi="宋体" w:eastAsia="宋体" w:cs="Times New Roman"/>
          <w:b/>
          <w:bCs/>
          <w:color w:val="auto"/>
          <w:kern w:val="0"/>
          <w:sz w:val="30"/>
          <w:szCs w:val="30"/>
        </w:rPr>
        <w:t>1</w:t>
      </w:r>
      <w:r>
        <w:rPr>
          <w:rFonts w:hint="eastAsia" w:ascii="宋体" w:hAnsi="宋体" w:eastAsia="宋体" w:cs="Times New Roman"/>
          <w:b/>
          <w:bCs/>
          <w:color w:val="auto"/>
          <w:kern w:val="0"/>
          <w:sz w:val="30"/>
          <w:szCs w:val="30"/>
          <w:lang w:val="en-US" w:eastAsia="zh-CN"/>
        </w:rPr>
        <w:t>2</w:t>
      </w:r>
      <w:r>
        <w:rPr>
          <w:rFonts w:hint="eastAsia" w:ascii="宋体" w:hAnsi="宋体" w:eastAsia="宋体" w:cs="Times New Roman"/>
          <w:b/>
          <w:bCs/>
          <w:color w:val="auto"/>
          <w:kern w:val="0"/>
          <w:sz w:val="30"/>
          <w:szCs w:val="30"/>
        </w:rPr>
        <w:t>、</w:t>
      </w:r>
      <w:r>
        <w:rPr>
          <w:rFonts w:hint="eastAsia" w:ascii="宋体" w:hAnsi="宋体" w:eastAsia="宋体" w:cs="宋体"/>
          <w:b/>
          <w:color w:val="auto"/>
          <w:kern w:val="0"/>
          <w:sz w:val="28"/>
          <w:szCs w:val="28"/>
        </w:rPr>
        <w:t>选定合格</w:t>
      </w:r>
      <w:r>
        <w:rPr>
          <w:rFonts w:hint="eastAsia" w:ascii="宋体" w:hAnsi="宋体" w:eastAsia="宋体" w:cs="宋体"/>
          <w:b/>
          <w:color w:val="auto"/>
          <w:kern w:val="0"/>
          <w:sz w:val="28"/>
          <w:szCs w:val="28"/>
          <w:lang w:eastAsia="zh-CN"/>
        </w:rPr>
        <w:t>供应商</w:t>
      </w:r>
      <w:bookmarkStart w:id="20" w:name="_GoBack"/>
      <w:bookmarkEnd w:id="20"/>
    </w:p>
    <w:p w14:paraId="25182195">
      <w:pPr>
        <w:widowControl w:val="0"/>
        <w:kinsoku w:val="0"/>
        <w:overflowPunct w:val="0"/>
        <w:autoSpaceDE w:val="0"/>
        <w:autoSpaceDN w:val="0"/>
        <w:adjustRightInd w:val="0"/>
        <w:snapToGrid w:val="0"/>
        <w:spacing w:after="0" w:line="360" w:lineRule="auto"/>
        <w:ind w:firstLine="560" w:firstLineChars="200"/>
        <w:jc w:val="both"/>
        <w:rPr>
          <w:rFonts w:hint="default" w:ascii="宋体" w:hAnsi="宋体" w:eastAsia="宋体" w:cs="Times New Roman"/>
          <w:color w:val="auto"/>
          <w:kern w:val="0"/>
          <w:sz w:val="28"/>
          <w:szCs w:val="28"/>
          <w:lang w:val="en-US" w:eastAsia="zh-CN"/>
        </w:rPr>
      </w:pPr>
      <w:r>
        <w:rPr>
          <w:rFonts w:hint="eastAsia" w:ascii="宋体" w:hAnsi="宋体" w:eastAsia="宋体" w:cs="Times New Roman"/>
          <w:color w:val="auto"/>
          <w:kern w:val="0"/>
          <w:sz w:val="28"/>
          <w:szCs w:val="28"/>
          <w:lang w:val="en-US" w:eastAsia="zh-CN"/>
        </w:rPr>
        <w:t xml:space="preserve">12.1  </w:t>
      </w:r>
      <w:r>
        <w:rPr>
          <w:rFonts w:hint="eastAsia" w:ascii="宋体" w:hAnsi="宋体" w:eastAsia="宋体" w:cs="Times New Roman"/>
          <w:color w:val="auto"/>
          <w:kern w:val="0"/>
          <w:sz w:val="28"/>
          <w:szCs w:val="28"/>
          <w:lang w:val="zh-CN"/>
        </w:rPr>
        <w:t>征集人将</w:t>
      </w:r>
      <w:r>
        <w:rPr>
          <w:rFonts w:hint="eastAsia" w:ascii="宋体" w:hAnsi="宋体" w:eastAsia="宋体" w:cs="Times New Roman"/>
          <w:color w:val="auto"/>
          <w:kern w:val="0"/>
          <w:sz w:val="28"/>
          <w:szCs w:val="28"/>
          <w:lang w:val="en-US" w:eastAsia="zh-CN"/>
        </w:rPr>
        <w:t>分阶段审核合格供应商申请资料，我司根据申请资料，原则上审批同意后即可将相应申请单位纳入对应合格供应商目录。</w:t>
      </w:r>
    </w:p>
    <w:p w14:paraId="30F1AB28">
      <w:pPr>
        <w:pStyle w:val="2"/>
        <w:ind w:left="0" w:leftChars="0" w:firstLine="638" w:firstLineChars="228"/>
        <w:rPr>
          <w:rFonts w:hint="default"/>
          <w:lang w:val="en-US"/>
        </w:rPr>
      </w:pPr>
      <w:r>
        <w:rPr>
          <w:rFonts w:hint="eastAsia" w:ascii="宋体" w:hAnsi="宋体" w:cs="Times New Roman"/>
          <w:color w:val="auto"/>
          <w:kern w:val="0"/>
          <w:sz w:val="28"/>
          <w:szCs w:val="28"/>
          <w:lang w:val="en-US" w:eastAsia="zh-CN"/>
        </w:rPr>
        <w:t>12.2  我司在收到业务需求部门提报的采购需求计划时，原则上在库内的合格供应商目录内选择邀请投标报价(政策因素或有利于项目建设推进或供应商目录单位无法满足业务需求或建设单位有明确要求或项目建设管理有其它特殊需求的除外)，通过竞争性谈判或询价方式甄选价格最低或综合条件最优的供应商作为中标单位，签订供货合同。</w:t>
      </w:r>
    </w:p>
    <w:p w14:paraId="652F33E7">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7FB3F19A">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rPr>
        <w:t>1</w:t>
      </w:r>
      <w:r>
        <w:rPr>
          <w:rFonts w:hint="eastAsia" w:ascii="宋体" w:hAnsi="宋体" w:eastAsia="宋体" w:cs="Times New Roman"/>
          <w:b/>
          <w:bCs/>
          <w:color w:val="auto"/>
          <w:kern w:val="0"/>
          <w:sz w:val="30"/>
          <w:szCs w:val="30"/>
          <w:lang w:val="en-US" w:eastAsia="zh-CN"/>
        </w:rPr>
        <w:t>3</w:t>
      </w:r>
      <w:r>
        <w:rPr>
          <w:rFonts w:hint="eastAsia" w:ascii="宋体" w:hAnsi="宋体" w:eastAsia="宋体" w:cs="Times New Roman"/>
          <w:b/>
          <w:bCs/>
          <w:color w:val="auto"/>
          <w:kern w:val="0"/>
          <w:sz w:val="30"/>
          <w:szCs w:val="30"/>
        </w:rPr>
        <w:t>、服务考核</w:t>
      </w:r>
    </w:p>
    <w:p w14:paraId="4A5B0AEB">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我司对</w:t>
      </w:r>
      <w:r>
        <w:rPr>
          <w:rFonts w:hint="eastAsia" w:ascii="宋体" w:hAnsi="宋体" w:eastAsia="宋体" w:cs="Times New Roman"/>
          <w:bCs/>
          <w:color w:val="auto"/>
          <w:kern w:val="0"/>
          <w:sz w:val="28"/>
          <w:szCs w:val="28"/>
        </w:rPr>
        <w:t>合格</w:t>
      </w:r>
      <w:r>
        <w:rPr>
          <w:rFonts w:hint="eastAsia" w:ascii="宋体" w:hAnsi="宋体" w:eastAsia="宋体" w:cs="Times New Roman"/>
          <w:bCs/>
          <w:color w:val="auto"/>
          <w:kern w:val="0"/>
          <w:sz w:val="28"/>
          <w:szCs w:val="28"/>
          <w:lang w:eastAsia="zh-CN"/>
        </w:rPr>
        <w:t>供应商</w:t>
      </w:r>
      <w:r>
        <w:rPr>
          <w:rFonts w:hint="eastAsia" w:ascii="宋体" w:hAnsi="宋体" w:eastAsia="宋体" w:cs="Times New Roman"/>
          <w:bCs/>
          <w:color w:val="auto"/>
          <w:kern w:val="0"/>
          <w:sz w:val="28"/>
          <w:szCs w:val="28"/>
        </w:rPr>
        <w:t>进行服务考核。考核制度按《大横琴</w:t>
      </w:r>
      <w:r>
        <w:rPr>
          <w:rFonts w:hint="eastAsia" w:ascii="宋体" w:hAnsi="宋体" w:eastAsia="宋体" w:cs="Times New Roman"/>
          <w:bCs/>
          <w:color w:val="auto"/>
          <w:kern w:val="0"/>
          <w:sz w:val="28"/>
          <w:szCs w:val="28"/>
          <w:lang w:val="en-US" w:eastAsia="zh-CN"/>
        </w:rPr>
        <w:t>建工实业有限公司</w:t>
      </w:r>
      <w:r>
        <w:rPr>
          <w:rFonts w:hint="eastAsia" w:ascii="宋体" w:hAnsi="宋体" w:eastAsia="宋体" w:cs="Times New Roman"/>
          <w:bCs/>
          <w:color w:val="auto"/>
          <w:kern w:val="0"/>
          <w:sz w:val="28"/>
          <w:szCs w:val="28"/>
          <w:lang w:eastAsia="zh-CN"/>
        </w:rPr>
        <w:t>供应商</w:t>
      </w:r>
      <w:r>
        <w:rPr>
          <w:rFonts w:hint="eastAsia" w:ascii="宋体" w:hAnsi="宋体" w:eastAsia="宋体" w:cs="Times New Roman"/>
          <w:bCs/>
          <w:color w:val="auto"/>
          <w:kern w:val="0"/>
          <w:sz w:val="28"/>
          <w:szCs w:val="28"/>
        </w:rPr>
        <w:t>管理办法（试行）》执行。</w:t>
      </w:r>
    </w:p>
    <w:p w14:paraId="2EFD97C9">
      <w:pPr>
        <w:pStyle w:val="16"/>
        <w:ind w:left="0" w:leftChars="0" w:firstLine="0" w:firstLineChars="0"/>
        <w:rPr>
          <w:rFonts w:hint="default" w:ascii="宋体" w:hAnsi="宋体" w:eastAsia="宋体" w:cs="宋体"/>
          <w:b w:val="0"/>
          <w:bCs w:val="0"/>
          <w:color w:val="auto"/>
          <w:kern w:val="2"/>
          <w:sz w:val="21"/>
          <w:szCs w:val="21"/>
          <w:lang w:val="en-US" w:eastAsia="zh-CN" w:bidi="ar-SA"/>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E500">
    <w:pPr>
      <w:spacing w:line="186" w:lineRule="auto"/>
      <w:ind w:left="4747"/>
      <w:rPr>
        <w:rFonts w:ascii="Calibri" w:hAnsi="Calibri" w:eastAsia="Calibri" w:cs="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6C4B">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79937"/>
    <w:multiLevelType w:val="singleLevel"/>
    <w:tmpl w:val="ADB79937"/>
    <w:lvl w:ilvl="0" w:tentative="0">
      <w:start w:val="1"/>
      <w:numFmt w:val="decimal"/>
      <w:suff w:val="nothing"/>
      <w:lvlText w:val="（%1）"/>
      <w:lvlJc w:val="left"/>
    </w:lvl>
  </w:abstractNum>
  <w:abstractNum w:abstractNumId="1">
    <w:nsid w:val="6629E846"/>
    <w:multiLevelType w:val="singleLevel"/>
    <w:tmpl w:val="6629E846"/>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ZGExOTJlNjIwMTVkZTFkYWVhZTM5MzAzZTc2YTkifQ=="/>
  </w:docVars>
  <w:rsids>
    <w:rsidRoot w:val="007B4225"/>
    <w:rsid w:val="00142F7D"/>
    <w:rsid w:val="00222BBF"/>
    <w:rsid w:val="0034482D"/>
    <w:rsid w:val="005706A5"/>
    <w:rsid w:val="005D7FF4"/>
    <w:rsid w:val="00773B79"/>
    <w:rsid w:val="007B4225"/>
    <w:rsid w:val="00896EE4"/>
    <w:rsid w:val="008C6975"/>
    <w:rsid w:val="008C7268"/>
    <w:rsid w:val="00946D40"/>
    <w:rsid w:val="009934F2"/>
    <w:rsid w:val="00AF38EA"/>
    <w:rsid w:val="00D574BB"/>
    <w:rsid w:val="00E34390"/>
    <w:rsid w:val="00E9014E"/>
    <w:rsid w:val="00FA3F68"/>
    <w:rsid w:val="00FA65FE"/>
    <w:rsid w:val="00FF12C5"/>
    <w:rsid w:val="03661A20"/>
    <w:rsid w:val="03C055D4"/>
    <w:rsid w:val="04954AC7"/>
    <w:rsid w:val="04A96EA4"/>
    <w:rsid w:val="05A22FD8"/>
    <w:rsid w:val="07612644"/>
    <w:rsid w:val="0C4F3863"/>
    <w:rsid w:val="0DFA594D"/>
    <w:rsid w:val="0EAB24AF"/>
    <w:rsid w:val="0F1B4006"/>
    <w:rsid w:val="0F6467EA"/>
    <w:rsid w:val="0FAE57C5"/>
    <w:rsid w:val="11853B96"/>
    <w:rsid w:val="11D01034"/>
    <w:rsid w:val="12C254A1"/>
    <w:rsid w:val="141A488D"/>
    <w:rsid w:val="14DC76EB"/>
    <w:rsid w:val="1653728D"/>
    <w:rsid w:val="16FD6653"/>
    <w:rsid w:val="17867A07"/>
    <w:rsid w:val="18B92C78"/>
    <w:rsid w:val="18C354F3"/>
    <w:rsid w:val="197B0A31"/>
    <w:rsid w:val="1A9C249F"/>
    <w:rsid w:val="1AA963C8"/>
    <w:rsid w:val="1B9B1710"/>
    <w:rsid w:val="1BB77976"/>
    <w:rsid w:val="1C2B4DA6"/>
    <w:rsid w:val="1C470E08"/>
    <w:rsid w:val="1CF00E41"/>
    <w:rsid w:val="1EB66333"/>
    <w:rsid w:val="24101808"/>
    <w:rsid w:val="25472D7E"/>
    <w:rsid w:val="25B1070F"/>
    <w:rsid w:val="25CC175F"/>
    <w:rsid w:val="29B26064"/>
    <w:rsid w:val="2A111959"/>
    <w:rsid w:val="2AFC4894"/>
    <w:rsid w:val="2BB4516F"/>
    <w:rsid w:val="2DC44DA1"/>
    <w:rsid w:val="30B66E06"/>
    <w:rsid w:val="31631972"/>
    <w:rsid w:val="334E72F5"/>
    <w:rsid w:val="33663BDB"/>
    <w:rsid w:val="343B395E"/>
    <w:rsid w:val="35C44594"/>
    <w:rsid w:val="38E06E36"/>
    <w:rsid w:val="39205BF2"/>
    <w:rsid w:val="395D0BF4"/>
    <w:rsid w:val="39702AF4"/>
    <w:rsid w:val="3A3F0FE9"/>
    <w:rsid w:val="3AAF44C2"/>
    <w:rsid w:val="3B8B5779"/>
    <w:rsid w:val="3CA418A1"/>
    <w:rsid w:val="3D636123"/>
    <w:rsid w:val="3D6F7362"/>
    <w:rsid w:val="3FD712AD"/>
    <w:rsid w:val="40C1415E"/>
    <w:rsid w:val="40D56840"/>
    <w:rsid w:val="40F462E2"/>
    <w:rsid w:val="41B02037"/>
    <w:rsid w:val="42E023B9"/>
    <w:rsid w:val="430D5439"/>
    <w:rsid w:val="44175915"/>
    <w:rsid w:val="46932D7B"/>
    <w:rsid w:val="4786146B"/>
    <w:rsid w:val="49092282"/>
    <w:rsid w:val="4929454A"/>
    <w:rsid w:val="4B842281"/>
    <w:rsid w:val="4C746529"/>
    <w:rsid w:val="4D654866"/>
    <w:rsid w:val="50DD168B"/>
    <w:rsid w:val="51782617"/>
    <w:rsid w:val="51E32082"/>
    <w:rsid w:val="51EC4257"/>
    <w:rsid w:val="53480987"/>
    <w:rsid w:val="534E2E10"/>
    <w:rsid w:val="54FF3071"/>
    <w:rsid w:val="554447A9"/>
    <w:rsid w:val="555359C4"/>
    <w:rsid w:val="59741916"/>
    <w:rsid w:val="59A85E39"/>
    <w:rsid w:val="5CD33D46"/>
    <w:rsid w:val="5D7921B5"/>
    <w:rsid w:val="5EF32261"/>
    <w:rsid w:val="60A34D68"/>
    <w:rsid w:val="62F615EE"/>
    <w:rsid w:val="63471E49"/>
    <w:rsid w:val="63C67212"/>
    <w:rsid w:val="63CA6387"/>
    <w:rsid w:val="65C70D8B"/>
    <w:rsid w:val="65D07668"/>
    <w:rsid w:val="663A329B"/>
    <w:rsid w:val="682D5AB2"/>
    <w:rsid w:val="68CF500E"/>
    <w:rsid w:val="6B84503A"/>
    <w:rsid w:val="6DFE57FA"/>
    <w:rsid w:val="6E49630A"/>
    <w:rsid w:val="6F9957DB"/>
    <w:rsid w:val="71576DDF"/>
    <w:rsid w:val="71D63D64"/>
    <w:rsid w:val="72F25EDA"/>
    <w:rsid w:val="731E7FAE"/>
    <w:rsid w:val="73B76A1D"/>
    <w:rsid w:val="757E6E6A"/>
    <w:rsid w:val="75DC4F49"/>
    <w:rsid w:val="76735EC6"/>
    <w:rsid w:val="77B1189A"/>
    <w:rsid w:val="78CC4E73"/>
    <w:rsid w:val="79955265"/>
    <w:rsid w:val="7B5E30B7"/>
    <w:rsid w:val="7BC83B63"/>
    <w:rsid w:val="7BD812EE"/>
    <w:rsid w:val="7BEF3AEB"/>
    <w:rsid w:val="7CA86D83"/>
    <w:rsid w:val="7EE06F82"/>
    <w:rsid w:val="7FBB22C9"/>
    <w:rsid w:val="7FF7C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ind w:firstLine="420"/>
    </w:pPr>
    <w:rPr>
      <w:rFonts w:eastAsia="宋体"/>
    </w:rPr>
  </w:style>
  <w:style w:type="paragraph" w:styleId="3">
    <w:name w:val="Body Text Indent"/>
    <w:basedOn w:val="1"/>
    <w:qFormat/>
    <w:uiPriority w:val="0"/>
    <w:pPr>
      <w:spacing w:after="120"/>
      <w:ind w:left="420" w:leftChars="200"/>
    </w:pPr>
  </w:style>
  <w:style w:type="paragraph" w:styleId="7">
    <w:name w:val="annotation text"/>
    <w:basedOn w:val="1"/>
    <w:link w:val="34"/>
    <w:semiHidden/>
    <w:unhideWhenUsed/>
    <w:qFormat/>
    <w:uiPriority w:val="99"/>
    <w:pPr>
      <w:jc w:val="left"/>
    </w:pPr>
  </w:style>
  <w:style w:type="paragraph" w:styleId="8">
    <w:name w:val="Body Text"/>
    <w:basedOn w:val="1"/>
    <w:next w:val="1"/>
    <w:qFormat/>
    <w:uiPriority w:val="0"/>
    <w:pPr>
      <w:spacing w:line="480" w:lineRule="exact"/>
      <w:jc w:val="left"/>
    </w:pPr>
    <w:rPr>
      <w:rFonts w:ascii="宋体" w:hAnsi="宋体"/>
    </w:rPr>
  </w:style>
  <w:style w:type="paragraph" w:styleId="9">
    <w:name w:val="Balloon Text"/>
    <w:basedOn w:val="1"/>
    <w:link w:val="31"/>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unhideWhenUsed/>
    <w:qFormat/>
    <w:uiPriority w:val="39"/>
    <w:pPr>
      <w:spacing w:line="288" w:lineRule="auto"/>
      <w:ind w:left="200" w:leftChars="200"/>
      <w:jc w:val="left"/>
    </w:pPr>
    <w:rPr>
      <w:rFonts w:ascii="宋体" w:hAnsi="Calibri" w:eastAsia="宋体" w:cs="Times New Roman"/>
      <w:smallCaps/>
      <w:szCs w:val="20"/>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annotation subject"/>
    <w:basedOn w:val="7"/>
    <w:next w:val="7"/>
    <w:link w:val="35"/>
    <w:semiHidden/>
    <w:unhideWhenUsed/>
    <w:qFormat/>
    <w:uiPriority w:val="99"/>
    <w:rPr>
      <w:b/>
      <w:bCs/>
    </w:rPr>
  </w:style>
  <w:style w:type="paragraph" w:styleId="16">
    <w:name w:val="Body Text First Indent 2"/>
    <w:basedOn w:val="3"/>
    <w:qFormat/>
    <w:uiPriority w:val="0"/>
    <w:pPr>
      <w:ind w:firstLine="420" w:firstLineChars="200"/>
    </w:pPr>
    <w:rPr>
      <w:kern w:val="0"/>
      <w:sz w:val="28"/>
      <w:szCs w:val="20"/>
    </w:rPr>
  </w:style>
  <w:style w:type="table" w:styleId="18">
    <w:name w:val="Table Grid"/>
    <w:basedOn w:val="17"/>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18"/>
      <w:szCs w:val="18"/>
    </w:rPr>
  </w:style>
  <w:style w:type="character" w:customStyle="1" w:styleId="25">
    <w:name w:val="标题 1 字符"/>
    <w:basedOn w:val="19"/>
    <w:link w:val="4"/>
    <w:qFormat/>
    <w:uiPriority w:val="0"/>
    <w:rPr>
      <w:rFonts w:ascii="Times New Roman" w:hAnsi="Times New Roman" w:eastAsia="宋体" w:cs="Times New Roman"/>
      <w:b/>
      <w:bCs/>
      <w:kern w:val="44"/>
      <w:sz w:val="44"/>
      <w:szCs w:val="44"/>
      <w:lang w:val="zh-CN"/>
    </w:rPr>
  </w:style>
  <w:style w:type="paragraph" w:customStyle="1" w:styleId="26">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lang w:val="zh-CN"/>
    </w:rPr>
  </w:style>
  <w:style w:type="character" w:customStyle="1" w:styleId="27">
    <w:name w:val="标题 2 字符"/>
    <w:basedOn w:val="19"/>
    <w:link w:val="5"/>
    <w:semiHidden/>
    <w:qFormat/>
    <w:uiPriority w:val="9"/>
    <w:rPr>
      <w:rFonts w:asciiTheme="majorHAnsi" w:hAnsiTheme="majorHAnsi" w:eastAsiaTheme="majorEastAsia" w:cstheme="majorBidi"/>
      <w:b/>
      <w:bCs/>
      <w:sz w:val="32"/>
      <w:szCs w:val="32"/>
    </w:rPr>
  </w:style>
  <w:style w:type="paragraph" w:customStyle="1" w:styleId="28">
    <w:name w:val="普通 (Web)"/>
    <w:basedOn w:val="1"/>
    <w:qFormat/>
    <w:uiPriority w:val="0"/>
    <w:pPr>
      <w:widowControl/>
      <w:spacing w:before="100" w:beforeAutospacing="1" w:after="100" w:afterAutospacing="1"/>
      <w:jc w:val="left"/>
    </w:pPr>
    <w:rPr>
      <w:rFonts w:ascii="宋体" w:hAnsi="宋体"/>
      <w:kern w:val="0"/>
      <w:sz w:val="24"/>
    </w:rPr>
  </w:style>
  <w:style w:type="paragraph" w:styleId="29">
    <w:name w:val="List Paragraph"/>
    <w:basedOn w:val="1"/>
    <w:qFormat/>
    <w:uiPriority w:val="99"/>
    <w:pPr>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批注框文本 字符"/>
    <w:basedOn w:val="19"/>
    <w:link w:val="9"/>
    <w:semiHidden/>
    <w:qFormat/>
    <w:uiPriority w:val="99"/>
    <w:rPr>
      <w:rFonts w:asciiTheme="minorHAnsi" w:hAnsiTheme="minorHAnsi" w:eastAsiaTheme="minorEastAsia" w:cstheme="minorBidi"/>
      <w:kern w:val="2"/>
      <w:sz w:val="18"/>
      <w:szCs w:val="1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
    <w:name w:val="批注文字 字符"/>
    <w:basedOn w:val="19"/>
    <w:link w:val="7"/>
    <w:semiHidden/>
    <w:qFormat/>
    <w:uiPriority w:val="99"/>
    <w:rPr>
      <w:rFonts w:asciiTheme="minorHAnsi" w:hAnsiTheme="minorHAnsi" w:eastAsiaTheme="minorEastAsia" w:cstheme="minorBidi"/>
      <w:kern w:val="2"/>
      <w:sz w:val="21"/>
      <w:szCs w:val="22"/>
    </w:rPr>
  </w:style>
  <w:style w:type="character" w:customStyle="1" w:styleId="35">
    <w:name w:val="批注主题 字符"/>
    <w:basedOn w:val="34"/>
    <w:link w:val="15"/>
    <w:semiHidden/>
    <w:qFormat/>
    <w:uiPriority w:val="99"/>
    <w:rPr>
      <w:rFonts w:asciiTheme="minorHAnsi" w:hAnsiTheme="minorHAnsi" w:eastAsiaTheme="minorEastAsia" w:cstheme="minorBidi"/>
      <w:b/>
      <w:bCs/>
      <w:kern w:val="2"/>
      <w:sz w:val="21"/>
      <w:szCs w:val="22"/>
    </w:r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7">
    <w:name w:val="font11"/>
    <w:basedOn w:val="19"/>
    <w:qFormat/>
    <w:uiPriority w:val="0"/>
    <w:rPr>
      <w:rFonts w:hint="eastAsia" w:ascii="宋体" w:hAnsi="宋体" w:eastAsia="宋体" w:cs="宋体"/>
      <w:color w:val="000000"/>
      <w:sz w:val="24"/>
      <w:szCs w:val="24"/>
      <w:u w:val="none"/>
    </w:rPr>
  </w:style>
  <w:style w:type="paragraph" w:customStyle="1" w:styleId="38">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9">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8</Pages>
  <Words>2440</Words>
  <Characters>2520</Characters>
  <Lines>86</Lines>
  <Paragraphs>24</Paragraphs>
  <TotalTime>18</TotalTime>
  <ScaleCrop>false</ScaleCrop>
  <LinksUpToDate>false</LinksUpToDate>
  <CharactersWithSpaces>2544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2023-02-24T19:51:00Z</dcterms:created>
  <dc:creator>Gary</dc:creator>
  <cp:lastModifiedBy>海舞天涯</cp:lastModifiedBy>
  <cp:lastPrinted>2024-07-15T11:00:39Z</cp:lastPrinted>
  <dcterms:modified xsi:type="dcterms:W3CDTF">2024-07-15T11:02:25Z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DEE49BD11EA24ABE8228B53286FA8765</vt:lpwstr>
  </property>
</Properties>
</file>