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ABAE6">
      <w:pPr>
        <w:keepNext w:val="0"/>
        <w:keepLines w:val="0"/>
        <w:pageBreakBefore w:val="0"/>
        <w:kinsoku/>
        <w:wordWrap w:val="0"/>
        <w:overflowPunct/>
        <w:topLinePunct w:val="0"/>
        <w:autoSpaceDE/>
        <w:autoSpaceDN/>
        <w:bidi w:val="0"/>
        <w:spacing w:beforeLines="0" w:line="560" w:lineRule="exact"/>
        <w:ind w:left="0" w:firstLine="422" w:firstLineChars="200"/>
        <w:jc w:val="right"/>
        <w:outlineLvl w:val="0"/>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甲方</w:t>
      </w:r>
      <w:r>
        <w:rPr>
          <w:rFonts w:hint="eastAsia" w:ascii="仿宋_GB2312" w:hAnsi="仿宋_GB2312" w:cs="仿宋_GB2312"/>
          <w:b/>
          <w:bCs/>
          <w:sz w:val="21"/>
          <w:szCs w:val="21"/>
          <w:lang w:val="en-US" w:eastAsia="zh-CN"/>
        </w:rPr>
        <w:t>合同</w:t>
      </w:r>
      <w:r>
        <w:rPr>
          <w:rFonts w:hint="eastAsia" w:ascii="仿宋_GB2312" w:hAnsi="仿宋_GB2312" w:eastAsia="仿宋_GB2312" w:cs="仿宋_GB2312"/>
          <w:b/>
          <w:bCs/>
          <w:sz w:val="21"/>
          <w:szCs w:val="21"/>
          <w:lang w:val="en-US" w:eastAsia="zh-CN"/>
        </w:rPr>
        <w:t>编号</w:t>
      </w:r>
      <w:r>
        <w:rPr>
          <w:rFonts w:hint="eastAsia" w:ascii="仿宋_GB2312" w:hAnsi="仿宋_GB2312" w:eastAsia="仿宋_GB2312" w:cs="仿宋_GB2312"/>
          <w:b/>
          <w:bCs/>
          <w:sz w:val="21"/>
          <w:szCs w:val="21"/>
        </w:rPr>
        <w:t xml:space="preserve">：     </w:t>
      </w:r>
      <w:r>
        <w:rPr>
          <w:rFonts w:hint="eastAsia" w:ascii="仿宋_GB2312" w:hAnsi="仿宋_GB2312" w:cs="仿宋_GB2312"/>
          <w:b/>
          <w:bCs/>
          <w:sz w:val="21"/>
          <w:szCs w:val="21"/>
          <w:lang w:val="en-US" w:eastAsia="zh-CN"/>
        </w:rPr>
        <w:t xml:space="preserve">           </w:t>
      </w:r>
    </w:p>
    <w:p w14:paraId="65E26378">
      <w:pPr>
        <w:keepNext w:val="0"/>
        <w:keepLines w:val="0"/>
        <w:pageBreakBefore w:val="0"/>
        <w:kinsoku/>
        <w:wordWrap w:val="0"/>
        <w:overflowPunct/>
        <w:topLinePunct w:val="0"/>
        <w:autoSpaceDE/>
        <w:autoSpaceDN/>
        <w:bidi w:val="0"/>
        <w:spacing w:beforeLines="0" w:line="560" w:lineRule="exact"/>
        <w:ind w:left="0" w:firstLine="422" w:firstLineChars="200"/>
        <w:jc w:val="right"/>
        <w:outlineLvl w:val="0"/>
        <w:rPr>
          <w:rFonts w:hint="default" w:ascii="Nimbus Roman No9 L" w:hAnsi="Nimbus Roman No9 L" w:eastAsia="仿宋_GB2312" w:cs="Nimbus Roman No9 L"/>
          <w:sz w:val="36"/>
          <w:szCs w:val="20"/>
          <w:lang w:val="en-US" w:eastAsia="zh-CN"/>
        </w:rPr>
      </w:pPr>
      <w:r>
        <w:rPr>
          <w:rFonts w:hint="eastAsia" w:ascii="仿宋_GB2312" w:hAnsi="仿宋_GB2312" w:eastAsia="仿宋_GB2312" w:cs="仿宋_GB2312"/>
          <w:b/>
          <w:bCs/>
          <w:sz w:val="21"/>
          <w:szCs w:val="21"/>
          <w:lang w:val="en-US" w:eastAsia="zh-CN"/>
        </w:rPr>
        <w:t>乙方</w:t>
      </w:r>
      <w:r>
        <w:rPr>
          <w:rFonts w:hint="eastAsia" w:ascii="仿宋_GB2312" w:hAnsi="仿宋_GB2312" w:cs="仿宋_GB2312"/>
          <w:b/>
          <w:bCs/>
          <w:sz w:val="21"/>
          <w:szCs w:val="21"/>
          <w:lang w:val="en-US" w:eastAsia="zh-CN"/>
        </w:rPr>
        <w:t>合同</w:t>
      </w:r>
      <w:r>
        <w:rPr>
          <w:rFonts w:hint="eastAsia" w:ascii="仿宋_GB2312" w:hAnsi="仿宋_GB2312" w:eastAsia="仿宋_GB2312" w:cs="仿宋_GB2312"/>
          <w:b/>
          <w:bCs/>
          <w:sz w:val="21"/>
          <w:szCs w:val="21"/>
          <w:lang w:val="en-US" w:eastAsia="zh-CN"/>
        </w:rPr>
        <w:t>编号</w:t>
      </w:r>
      <w:r>
        <w:rPr>
          <w:rFonts w:hint="eastAsia" w:ascii="仿宋_GB2312" w:hAnsi="仿宋_GB2312" w:eastAsia="仿宋_GB2312" w:cs="仿宋_GB2312"/>
          <w:b/>
          <w:bCs/>
          <w:sz w:val="21"/>
          <w:szCs w:val="21"/>
        </w:rPr>
        <w:t xml:space="preserve">：     </w:t>
      </w:r>
      <w:r>
        <w:rPr>
          <w:rFonts w:hint="eastAsia" w:ascii="仿宋_GB2312" w:hAnsi="仿宋_GB2312" w:cs="仿宋_GB2312"/>
          <w:b/>
          <w:bCs/>
          <w:sz w:val="21"/>
          <w:szCs w:val="21"/>
          <w:lang w:val="en-US" w:eastAsia="zh-CN"/>
        </w:rPr>
        <w:t xml:space="preserve">           </w:t>
      </w:r>
      <w:bookmarkStart w:id="16" w:name="_GoBack"/>
      <w:bookmarkEnd w:id="16"/>
    </w:p>
    <w:p w14:paraId="5FEF8483">
      <w:pPr>
        <w:keepNext w:val="0"/>
        <w:keepLines w:val="0"/>
        <w:pageBreakBefore w:val="0"/>
        <w:kinsoku/>
        <w:wordWrap w:val="0"/>
        <w:overflowPunct/>
        <w:topLinePunct w:val="0"/>
        <w:autoSpaceDE/>
        <w:autoSpaceDN/>
        <w:bidi w:val="0"/>
        <w:spacing w:beforeLines="0" w:line="560" w:lineRule="exact"/>
        <w:ind w:left="0" w:firstLine="422" w:firstLineChars="200"/>
        <w:jc w:val="right"/>
        <w:outlineLvl w:val="0"/>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签约地：【 珠海 】</w:t>
      </w:r>
    </w:p>
    <w:p w14:paraId="16981595">
      <w:pPr>
        <w:keepNext w:val="0"/>
        <w:keepLines w:val="0"/>
        <w:pageBreakBefore w:val="0"/>
        <w:kinsoku/>
        <w:overflowPunct/>
        <w:topLinePunct w:val="0"/>
        <w:autoSpaceDE/>
        <w:autoSpaceDN/>
        <w:bidi w:val="0"/>
        <w:spacing w:beforeLines="0" w:line="560" w:lineRule="exact"/>
        <w:ind w:left="0" w:firstLine="0" w:firstLineChars="0"/>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珠海建工控股集团有限公司2026年度</w:t>
      </w:r>
    </w:p>
    <w:p w14:paraId="64EECB88">
      <w:pPr>
        <w:keepNext w:val="0"/>
        <w:keepLines w:val="0"/>
        <w:pageBreakBefore w:val="0"/>
        <w:kinsoku/>
        <w:overflowPunct/>
        <w:topLinePunct w:val="0"/>
        <w:autoSpaceDE/>
        <w:autoSpaceDN/>
        <w:bidi w:val="0"/>
        <w:spacing w:beforeLines="0" w:line="560" w:lineRule="exact"/>
        <w:ind w:left="0" w:firstLine="0" w:firstLineChars="0"/>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知识产权</w:t>
      </w:r>
      <w:r>
        <w:rPr>
          <w:rFonts w:hint="eastAsia" w:ascii="方正小标宋简体" w:hAnsi="方正小标宋简体" w:eastAsia="方正小标宋简体" w:cs="方正小标宋简体"/>
          <w:sz w:val="44"/>
          <w:szCs w:val="44"/>
        </w:rPr>
        <w:t>代理</w:t>
      </w:r>
      <w:r>
        <w:rPr>
          <w:rFonts w:hint="eastAsia" w:ascii="方正小标宋简体" w:hAnsi="方正小标宋简体" w:eastAsia="方正小标宋简体" w:cs="方正小标宋简体"/>
          <w:sz w:val="44"/>
          <w:szCs w:val="44"/>
          <w:lang w:val="en-US" w:eastAsia="zh-CN"/>
        </w:rPr>
        <w:t>服务合同</w:t>
      </w:r>
    </w:p>
    <w:p w14:paraId="1E76A672">
      <w:pPr>
        <w:keepNext w:val="0"/>
        <w:keepLines w:val="0"/>
        <w:pageBreakBefore w:val="0"/>
        <w:kinsoku/>
        <w:overflowPunct/>
        <w:topLinePunct w:val="0"/>
        <w:autoSpaceDE/>
        <w:autoSpaceDN/>
        <w:bidi w:val="0"/>
        <w:spacing w:beforeLines="0" w:line="560" w:lineRule="exact"/>
        <w:ind w:firstLine="720" w:firstLineChars="200"/>
        <w:jc w:val="both"/>
        <w:outlineLvl w:val="0"/>
        <w:rPr>
          <w:rFonts w:ascii="Nimbus Roman No9 L" w:hAnsi="Nimbus Roman No9 L" w:eastAsia="黑体" w:cs="Nimbus Roman No9 L"/>
          <w:sz w:val="36"/>
          <w:szCs w:val="20"/>
        </w:rPr>
      </w:pPr>
    </w:p>
    <w:p w14:paraId="4BDC637B">
      <w:pPr>
        <w:keepNext w:val="0"/>
        <w:keepLines w:val="0"/>
        <w:pageBreakBefore w:val="0"/>
        <w:kinsoku/>
        <w:overflowPunct/>
        <w:topLinePunct w:val="0"/>
        <w:autoSpaceDE/>
        <w:autoSpaceDN/>
        <w:bidi w:val="0"/>
        <w:spacing w:beforeLines="0" w:line="560" w:lineRule="exact"/>
        <w:ind w:firstLine="720" w:firstLineChars="200"/>
        <w:jc w:val="both"/>
        <w:outlineLvl w:val="0"/>
        <w:rPr>
          <w:rFonts w:ascii="Nimbus Roman No9 L" w:hAnsi="Nimbus Roman No9 L" w:eastAsia="黑体" w:cs="Nimbus Roman No9 L"/>
          <w:sz w:val="36"/>
          <w:szCs w:val="20"/>
        </w:rPr>
      </w:pPr>
    </w:p>
    <w:p w14:paraId="66C909CE">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04ECB22A">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3700C24C">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0F441DA4">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344937D8">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65B649AA">
      <w:pPr>
        <w:keepNext w:val="0"/>
        <w:keepLines w:val="0"/>
        <w:pageBreakBefore w:val="0"/>
        <w:kinsoku/>
        <w:overflowPunct/>
        <w:topLinePunct w:val="0"/>
        <w:autoSpaceDE/>
        <w:autoSpaceDN/>
        <w:bidi w:val="0"/>
        <w:spacing w:beforeLines="0" w:line="560" w:lineRule="exact"/>
        <w:ind w:firstLine="0" w:firstLineChars="0"/>
        <w:jc w:val="both"/>
        <w:rPr>
          <w:rFonts w:ascii="Nimbus Roman No9 L" w:hAnsi="Nimbus Roman No9 L" w:cs="Nimbus Roman No9 L"/>
          <w:sz w:val="32"/>
          <w:szCs w:val="32"/>
          <w:u w:val="single"/>
        </w:rPr>
      </w:pPr>
      <w:r>
        <w:rPr>
          <w:rFonts w:ascii="Nimbus Roman No9 L" w:hAnsi="Nimbus Roman No9 L" w:cs="Nimbus Roman No9 L"/>
          <w:sz w:val="32"/>
          <w:szCs w:val="32"/>
        </w:rPr>
        <w:t>甲方（委托方）：</w:t>
      </w:r>
      <w:r>
        <w:rPr>
          <w:rFonts w:ascii="Nimbus Roman No9 L" w:hAnsi="Nimbus Roman No9 L" w:cs="Nimbus Roman No9 L"/>
          <w:sz w:val="32"/>
          <w:szCs w:val="32"/>
          <w:u w:val="single"/>
        </w:rPr>
        <w:t xml:space="preserve">       </w:t>
      </w:r>
      <w:r>
        <w:rPr>
          <w:rFonts w:hint="eastAsia" w:ascii="Nimbus Roman No9 L" w:hAnsi="Nimbus Roman No9 L" w:cs="Nimbus Roman No9 L"/>
          <w:sz w:val="32"/>
          <w:szCs w:val="32"/>
          <w:u w:val="single"/>
          <w:lang w:val="en-US" w:eastAsia="zh-CN"/>
        </w:rPr>
        <w:t>珠海建工控股集团有限公司</w:t>
      </w:r>
      <w:r>
        <w:rPr>
          <w:rFonts w:ascii="Nimbus Roman No9 L" w:hAnsi="Nimbus Roman No9 L" w:cs="Nimbus Roman No9 L"/>
          <w:sz w:val="32"/>
          <w:szCs w:val="32"/>
          <w:u w:val="single"/>
        </w:rPr>
        <w:t xml:space="preserve">       </w:t>
      </w:r>
    </w:p>
    <w:p w14:paraId="6A1D07BF">
      <w:pPr>
        <w:keepNext w:val="0"/>
        <w:keepLines w:val="0"/>
        <w:pageBreakBefore w:val="0"/>
        <w:kinsoku/>
        <w:overflowPunct/>
        <w:topLinePunct w:val="0"/>
        <w:autoSpaceDE/>
        <w:autoSpaceDN/>
        <w:bidi w:val="0"/>
        <w:spacing w:beforeLines="0" w:line="560" w:lineRule="exact"/>
        <w:ind w:firstLine="640" w:firstLineChars="200"/>
        <w:jc w:val="both"/>
        <w:rPr>
          <w:rFonts w:ascii="Nimbus Roman No9 L" w:hAnsi="Nimbus Roman No9 L" w:cs="Nimbus Roman No9 L"/>
          <w:sz w:val="32"/>
          <w:szCs w:val="32"/>
        </w:rPr>
      </w:pPr>
    </w:p>
    <w:p w14:paraId="4E019F18">
      <w:pPr>
        <w:keepNext w:val="0"/>
        <w:keepLines w:val="0"/>
        <w:pageBreakBefore w:val="0"/>
        <w:kinsoku/>
        <w:overflowPunct/>
        <w:topLinePunct w:val="0"/>
        <w:autoSpaceDE/>
        <w:autoSpaceDN/>
        <w:bidi w:val="0"/>
        <w:spacing w:beforeLines="0" w:line="560" w:lineRule="exact"/>
        <w:ind w:firstLine="0" w:firstLineChars="0"/>
        <w:jc w:val="both"/>
        <w:rPr>
          <w:rFonts w:ascii="Nimbus Roman No9 L" w:hAnsi="Nimbus Roman No9 L" w:cs="Nimbus Roman No9 L"/>
          <w:sz w:val="32"/>
          <w:szCs w:val="32"/>
          <w:u w:val="single"/>
        </w:rPr>
      </w:pPr>
      <w:r>
        <w:rPr>
          <w:rFonts w:ascii="Nimbus Roman No9 L" w:hAnsi="Nimbus Roman No9 L" w:cs="Nimbus Roman No9 L"/>
          <w:sz w:val="32"/>
          <w:szCs w:val="32"/>
        </w:rPr>
        <w:t>乙方（受托方）：</w:t>
      </w:r>
      <w:r>
        <w:rPr>
          <w:rFonts w:ascii="Nimbus Roman No9 L" w:hAnsi="Nimbus Roman No9 L" w:cs="Nimbus Roman No9 L"/>
          <w:sz w:val="32"/>
          <w:szCs w:val="32"/>
          <w:u w:val="single"/>
        </w:rPr>
        <w:t xml:space="preserve"> </w:t>
      </w:r>
      <w:r>
        <w:rPr>
          <w:rFonts w:hint="eastAsia" w:ascii="Nimbus Roman No9 L" w:hAnsi="Nimbus Roman No9 L" w:cs="Nimbus Roman No9 L"/>
          <w:sz w:val="32"/>
          <w:szCs w:val="32"/>
          <w:u w:val="single"/>
          <w:lang w:val="en-US" w:eastAsia="zh-CN"/>
        </w:rPr>
        <w:t xml:space="preserve">    </w:t>
      </w:r>
      <w:r>
        <w:rPr>
          <w:rFonts w:ascii="Nimbus Roman No9 L" w:hAnsi="Nimbus Roman No9 L" w:cs="Nimbus Roman No9 L"/>
          <w:sz w:val="32"/>
          <w:szCs w:val="32"/>
          <w:u w:val="single"/>
        </w:rPr>
        <w:t xml:space="preserve">                           </w:t>
      </w:r>
      <w:r>
        <w:rPr>
          <w:rFonts w:hint="eastAsia" w:ascii="Nimbus Roman No9 L" w:hAnsi="Nimbus Roman No9 L" w:cs="Nimbus Roman No9 L"/>
          <w:sz w:val="32"/>
          <w:szCs w:val="32"/>
          <w:u w:val="single"/>
          <w:lang w:val="en-US" w:eastAsia="zh-CN"/>
        </w:rPr>
        <w:t xml:space="preserve">   </w:t>
      </w:r>
      <w:r>
        <w:rPr>
          <w:rFonts w:ascii="Nimbus Roman No9 L" w:hAnsi="Nimbus Roman No9 L" w:cs="Nimbus Roman No9 L"/>
          <w:sz w:val="32"/>
          <w:szCs w:val="32"/>
          <w:u w:val="single"/>
        </w:rPr>
        <w:t xml:space="preserve">   </w:t>
      </w:r>
    </w:p>
    <w:p w14:paraId="274148BC">
      <w:pPr>
        <w:keepNext w:val="0"/>
        <w:keepLines w:val="0"/>
        <w:pageBreakBefore w:val="0"/>
        <w:kinsoku/>
        <w:overflowPunct/>
        <w:topLinePunct w:val="0"/>
        <w:autoSpaceDE/>
        <w:autoSpaceDN/>
        <w:bidi w:val="0"/>
        <w:spacing w:beforeLines="0" w:line="560" w:lineRule="exact"/>
        <w:ind w:left="0" w:firstLine="640" w:firstLineChars="200"/>
        <w:jc w:val="both"/>
        <w:rPr>
          <w:rFonts w:ascii="Nimbus Roman No9 L" w:hAnsi="Nimbus Roman No9 L" w:cs="Nimbus Roman No9 L"/>
          <w:sz w:val="32"/>
          <w:szCs w:val="32"/>
        </w:rPr>
      </w:pPr>
    </w:p>
    <w:p w14:paraId="755C2496">
      <w:pPr>
        <w:keepNext w:val="0"/>
        <w:keepLines w:val="0"/>
        <w:pageBreakBefore w:val="0"/>
        <w:kinsoku/>
        <w:overflowPunct/>
        <w:topLinePunct w:val="0"/>
        <w:autoSpaceDE/>
        <w:autoSpaceDN/>
        <w:bidi w:val="0"/>
        <w:spacing w:beforeLines="0" w:line="560" w:lineRule="exact"/>
        <w:ind w:firstLine="960" w:firstLineChars="300"/>
        <w:jc w:val="both"/>
        <w:rPr>
          <w:rFonts w:ascii="Nimbus Roman No9 L" w:hAnsi="Nimbus Roman No9 L" w:cs="Nimbus Roman No9 L"/>
          <w:sz w:val="32"/>
          <w:szCs w:val="32"/>
        </w:rPr>
      </w:pPr>
      <w:r>
        <w:rPr>
          <w:rFonts w:ascii="Nimbus Roman No9 L" w:hAnsi="Nimbus Roman No9 L" w:cs="Nimbus Roman No9 L"/>
          <w:sz w:val="32"/>
          <w:szCs w:val="32"/>
        </w:rPr>
        <w:t>签订日期：</w:t>
      </w:r>
      <w:r>
        <w:rPr>
          <w:rFonts w:ascii="Nimbus Roman No9 L" w:hAnsi="Nimbus Roman No9 L" w:cs="Nimbus Roman No9 L"/>
          <w:sz w:val="32"/>
          <w:szCs w:val="32"/>
          <w:shd w:val="clear" w:color="auto" w:fill="FFFFFF"/>
        </w:rPr>
        <w:t xml:space="preserve">     </w:t>
      </w:r>
      <w:r>
        <w:rPr>
          <w:rFonts w:ascii="Nimbus Roman No9 L" w:hAnsi="Nimbus Roman No9 L" w:cs="Nimbus Roman No9 L"/>
          <w:sz w:val="32"/>
          <w:szCs w:val="32"/>
          <w:u w:val="single"/>
          <w:shd w:val="clear" w:color="auto" w:fill="FFFFFF"/>
        </w:rPr>
        <w:t xml:space="preserve">        </w:t>
      </w:r>
      <w:r>
        <w:rPr>
          <w:rFonts w:ascii="Nimbus Roman No9 L" w:hAnsi="Nimbus Roman No9 L" w:cs="Nimbus Roman No9 L"/>
          <w:sz w:val="32"/>
          <w:szCs w:val="32"/>
          <w:shd w:val="clear" w:color="auto" w:fill="FFFFFF"/>
        </w:rPr>
        <w:t>年</w:t>
      </w:r>
      <w:r>
        <w:rPr>
          <w:rFonts w:ascii="Nimbus Roman No9 L" w:hAnsi="Nimbus Roman No9 L" w:cs="Nimbus Roman No9 L"/>
          <w:sz w:val="32"/>
          <w:szCs w:val="32"/>
          <w:u w:val="single"/>
          <w:shd w:val="clear" w:color="auto" w:fill="FFFFFF"/>
        </w:rPr>
        <w:t xml:space="preserve">    </w:t>
      </w:r>
      <w:r>
        <w:rPr>
          <w:rFonts w:ascii="Nimbus Roman No9 L" w:hAnsi="Nimbus Roman No9 L" w:cs="Nimbus Roman No9 L"/>
          <w:sz w:val="32"/>
          <w:szCs w:val="32"/>
          <w:shd w:val="clear" w:color="auto" w:fill="FFFFFF"/>
        </w:rPr>
        <w:t>月</w:t>
      </w:r>
      <w:r>
        <w:rPr>
          <w:rFonts w:ascii="Nimbus Roman No9 L" w:hAnsi="Nimbus Roman No9 L" w:cs="Nimbus Roman No9 L"/>
          <w:sz w:val="32"/>
          <w:szCs w:val="32"/>
          <w:u w:val="single"/>
          <w:shd w:val="clear" w:color="auto" w:fill="FFFFFF"/>
        </w:rPr>
        <w:t xml:space="preserve">     </w:t>
      </w:r>
      <w:r>
        <w:rPr>
          <w:rFonts w:ascii="Nimbus Roman No9 L" w:hAnsi="Nimbus Roman No9 L" w:cs="Nimbus Roman No9 L"/>
          <w:sz w:val="32"/>
          <w:szCs w:val="32"/>
          <w:shd w:val="clear" w:color="auto" w:fill="FFFFFF"/>
        </w:rPr>
        <w:t>日</w:t>
      </w:r>
    </w:p>
    <w:p w14:paraId="3C48647F">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28F657F1">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5A3923E2">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15625137">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59E28A4A">
      <w:pPr>
        <w:keepNext w:val="0"/>
        <w:keepLines w:val="0"/>
        <w:pageBreakBefore w:val="0"/>
        <w:kinsoku/>
        <w:overflowPunct/>
        <w:topLinePunct w:val="0"/>
        <w:autoSpaceDE/>
        <w:autoSpaceDN/>
        <w:bidi w:val="0"/>
        <w:spacing w:beforeLines="0" w:line="560" w:lineRule="exact"/>
        <w:ind w:firstLine="600" w:firstLineChars="200"/>
        <w:jc w:val="both"/>
        <w:rPr>
          <w:rFonts w:ascii="Nimbus Roman No9 L" w:hAnsi="Nimbus Roman No9 L" w:cs="Nimbus Roman No9 L"/>
          <w:sz w:val="30"/>
          <w:szCs w:val="20"/>
        </w:rPr>
      </w:pPr>
    </w:p>
    <w:p w14:paraId="20B7ED7C">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firstLine="560" w:firstLineChars="200"/>
        <w:jc w:val="both"/>
        <w:textAlignment w:val="baseline"/>
        <w:rPr>
          <w:rFonts w:ascii="Nimbus Roman No9 L" w:hAnsi="Nimbus Roman No9 L" w:cs="Nimbus Roman No9 L"/>
          <w:sz w:val="28"/>
          <w:szCs w:val="28"/>
          <w:shd w:val="clear" w:color="auto" w:fill="FFFFFF"/>
        </w:rPr>
      </w:pPr>
    </w:p>
    <w:p w14:paraId="1B59E52C">
      <w:pPr>
        <w:bidi w:val="0"/>
        <w:spacing w:beforeLines="0" w:line="560" w:lineRule="exact"/>
        <w:ind w:firstLine="562" w:firstLineChars="200"/>
        <w:rPr>
          <w:rFonts w:hint="eastAsia" w:ascii="楷体_GB2312" w:hAnsi="楷体_GB2312" w:eastAsia="楷体_GB2312" w:cs="楷体_GB2312"/>
          <w:b/>
          <w:bCs/>
          <w:lang w:val="en-US" w:eastAsia="zh-CN"/>
        </w:rPr>
        <w:sectPr>
          <w:pgSz w:w="11906" w:h="16838"/>
          <w:pgMar w:top="1440" w:right="1800" w:bottom="1440" w:left="1800" w:header="851" w:footer="992" w:gutter="0"/>
          <w:cols w:space="720" w:num="1"/>
          <w:docGrid w:type="lines" w:linePitch="312" w:charSpace="0"/>
        </w:sectPr>
      </w:pPr>
    </w:p>
    <w:p w14:paraId="5DF61F95">
      <w:pPr>
        <w:bidi w:val="0"/>
        <w:spacing w:beforeLines="0"/>
        <w:ind w:firstLine="560" w:firstLineChars="200"/>
        <w:rPr>
          <w:lang w:val="en-US" w:eastAsia="zh-CN"/>
        </w:rPr>
      </w:pPr>
    </w:p>
    <w:p w14:paraId="095E70CD">
      <w:pPr>
        <w:bidi w:val="0"/>
        <w:spacing w:beforeLines="0"/>
        <w:ind w:firstLine="562" w:firstLineChars="200"/>
        <w:rPr>
          <w:rFonts w:ascii="Times New Roman" w:hAnsi="Times New Roman" w:cs="Times New Roman"/>
          <w:u w:val="single"/>
          <w:lang w:val="en-US" w:eastAsia="zh-CN"/>
        </w:rPr>
      </w:pPr>
      <w:r>
        <w:rPr>
          <w:b/>
          <w:bCs/>
          <w:lang w:val="en-US" w:eastAsia="zh-CN"/>
        </w:rPr>
        <w:t>甲</w:t>
      </w:r>
      <w:r>
        <w:rPr>
          <w:rFonts w:ascii="Times New Roman" w:hAnsi="Times New Roman" w:cs="Times New Roman"/>
          <w:b/>
          <w:bCs/>
          <w:lang w:val="en-US" w:eastAsia="zh-CN"/>
        </w:rPr>
        <w:t>方（委托方）</w:t>
      </w:r>
      <w:r>
        <w:rPr>
          <w:rFonts w:ascii="Times New Roman" w:hAnsi="Times New Roman" w:cs="Times New Roman"/>
          <w:lang w:val="en-US" w:eastAsia="zh-CN"/>
        </w:rPr>
        <w:t>：</w:t>
      </w:r>
      <w:r>
        <w:rPr>
          <w:rFonts w:hint="eastAsia" w:ascii="Times New Roman" w:hAnsi="Times New Roman" w:cs="Times New Roman"/>
          <w:u w:val="single"/>
          <w:lang w:val="en-US" w:eastAsia="zh-CN"/>
        </w:rPr>
        <w:t>珠海建工控股集团有限公司</w:t>
      </w:r>
    </w:p>
    <w:p w14:paraId="63A9AEC4">
      <w:pPr>
        <w:bidi w:val="0"/>
        <w:spacing w:beforeLines="0"/>
        <w:ind w:firstLine="560" w:firstLineChars="200"/>
        <w:rPr>
          <w:rFonts w:hint="eastAsia" w:ascii="Times New Roman" w:hAnsi="Times New Roman" w:cs="Times New Roman"/>
          <w:u w:val="single"/>
          <w:lang w:val="en-US" w:eastAsia="zh-CN"/>
        </w:rPr>
      </w:pPr>
      <w:r>
        <w:rPr>
          <w:rFonts w:ascii="Times New Roman" w:hAnsi="Times New Roman" w:cs="Times New Roman"/>
          <w:lang w:val="en-US" w:eastAsia="zh-CN"/>
        </w:rPr>
        <w:t>统一社会信用代码：</w:t>
      </w:r>
      <w:r>
        <w:rPr>
          <w:rFonts w:hint="eastAsia" w:ascii="Times New Roman" w:hAnsi="Times New Roman" w:cs="Times New Roman"/>
          <w:u w:val="single"/>
          <w:lang w:val="en-US" w:eastAsia="zh-CN"/>
        </w:rPr>
        <w:t>91440300MA5FRFGR0R</w:t>
      </w:r>
    </w:p>
    <w:p w14:paraId="08E3AFEB">
      <w:pPr>
        <w:bidi w:val="0"/>
        <w:spacing w:beforeLines="0"/>
        <w:ind w:firstLine="560" w:firstLineChars="200"/>
        <w:rPr>
          <w:rFonts w:ascii="Times New Roman" w:hAnsi="Times New Roman" w:cs="Times New Roman"/>
          <w:lang w:val="en-US" w:eastAsia="zh-CN"/>
        </w:rPr>
      </w:pPr>
      <w:r>
        <w:rPr>
          <w:rFonts w:ascii="Times New Roman" w:hAnsi="Times New Roman" w:cs="Times New Roman"/>
          <w:lang w:val="en-US" w:eastAsia="zh-CN"/>
        </w:rPr>
        <w:t>通讯地址：</w:t>
      </w:r>
      <w:r>
        <w:rPr>
          <w:rFonts w:hint="eastAsia" w:ascii="Times New Roman" w:hAnsi="Times New Roman" w:cs="Times New Roman"/>
          <w:u w:val="single"/>
          <w:lang w:val="en-US" w:eastAsia="zh-CN"/>
        </w:rPr>
        <w:t>珠海市高新区唐家湾镇香山路88号D栋22层</w:t>
      </w:r>
    </w:p>
    <w:p w14:paraId="3F9607E9">
      <w:pPr>
        <w:bidi w:val="0"/>
        <w:spacing w:beforeLines="0"/>
        <w:ind w:firstLine="560" w:firstLineChars="200"/>
        <w:rPr>
          <w:rFonts w:hint="default" w:ascii="Times New Roman" w:hAnsi="Times New Roman" w:cs="Times New Roman"/>
          <w:u w:val="single"/>
          <w:lang w:val="en-US" w:eastAsia="zh-CN"/>
        </w:rPr>
      </w:pPr>
      <w:r>
        <w:rPr>
          <w:rFonts w:ascii="Times New Roman" w:hAnsi="Times New Roman" w:cs="Times New Roman"/>
          <w:lang w:val="en-US" w:eastAsia="zh-CN"/>
        </w:rPr>
        <w:t>邮政编码：</w:t>
      </w:r>
      <w:r>
        <w:rPr>
          <w:rFonts w:hint="eastAsia" w:ascii="Times New Roman" w:hAnsi="Times New Roman" w:cs="Times New Roman"/>
          <w:u w:val="single"/>
          <w:lang w:val="en-US" w:eastAsia="zh-CN"/>
        </w:rPr>
        <w:t>519000</w:t>
      </w:r>
    </w:p>
    <w:p w14:paraId="24F09592">
      <w:pPr>
        <w:bidi w:val="0"/>
        <w:spacing w:beforeLines="0"/>
        <w:ind w:firstLine="560" w:firstLineChars="200"/>
        <w:rPr>
          <w:lang w:val="en-US" w:eastAsia="zh-CN"/>
        </w:rPr>
      </w:pPr>
      <w:r>
        <w:rPr>
          <w:rFonts w:ascii="Times New Roman" w:hAnsi="Times New Roman" w:cs="Times New Roman"/>
          <w:lang w:val="en-US" w:eastAsia="zh-CN"/>
        </w:rPr>
        <w:t>法定代表人/负责人：</w:t>
      </w:r>
      <w:r>
        <w:rPr>
          <w:rFonts w:hint="eastAsia" w:ascii="Times New Roman" w:hAnsi="Times New Roman" w:cs="Times New Roman"/>
          <w:u w:val="single"/>
          <w:lang w:val="en-US" w:eastAsia="zh-CN"/>
        </w:rPr>
        <w:t>黄如华</w:t>
      </w:r>
      <w:r>
        <w:rPr>
          <w:rFonts w:ascii="Times New Roman" w:hAnsi="Times New Roman" w:cs="Times New Roman"/>
          <w:lang w:val="en-US" w:eastAsia="zh-CN"/>
        </w:rPr>
        <w:t xml:space="preserve">              </w:t>
      </w:r>
      <w:r>
        <w:rPr>
          <w:lang w:val="en-US" w:eastAsia="zh-CN"/>
        </w:rPr>
        <w:t xml:space="preserve">            </w:t>
      </w:r>
    </w:p>
    <w:p w14:paraId="63B0A490">
      <w:pPr>
        <w:bidi w:val="0"/>
        <w:spacing w:beforeLines="0"/>
        <w:ind w:firstLine="560" w:firstLineChars="200"/>
        <w:rPr>
          <w:rFonts w:hint="default" w:ascii="Times New Roman" w:hAnsi="Times New Roman" w:cs="Times New Roman"/>
          <w:lang w:val="en-US" w:eastAsia="zh-CN"/>
        </w:rPr>
      </w:pPr>
      <w:r>
        <w:rPr>
          <w:rFonts w:hint="eastAsia" w:ascii="Times New Roman" w:hAnsi="Times New Roman" w:cs="Times New Roman"/>
          <w:lang w:val="en-US" w:eastAsia="zh-CN"/>
        </w:rPr>
        <w:t>联 系 人：</w:t>
      </w:r>
      <w:r>
        <w:rPr>
          <w:rFonts w:hint="eastAsia" w:cs="Times New Roman"/>
          <w:u w:val="single"/>
          <w:lang w:val="en-US" w:eastAsia="zh-CN"/>
        </w:rPr>
        <w:t>熊文</w:t>
      </w:r>
      <w:r>
        <w:rPr>
          <w:rFonts w:hint="eastAsia" w:ascii="Times New Roman" w:hAnsi="Times New Roman" w:cs="Times New Roman"/>
          <w:lang w:val="en-US" w:eastAsia="zh-CN"/>
        </w:rPr>
        <w:t xml:space="preserve">                     </w:t>
      </w:r>
    </w:p>
    <w:p w14:paraId="77EC3060">
      <w:pPr>
        <w:bidi w:val="0"/>
        <w:spacing w:beforeLines="0"/>
        <w:ind w:firstLine="560" w:firstLineChars="200"/>
        <w:rPr>
          <w:rFonts w:hint="default" w:ascii="Times New Roman" w:hAnsi="Times New Roman" w:cs="Times New Roman"/>
          <w:lang w:val="en-US" w:eastAsia="zh-CN"/>
        </w:rPr>
      </w:pPr>
      <w:r>
        <w:rPr>
          <w:rFonts w:hint="eastAsia" w:ascii="Times New Roman" w:hAnsi="Times New Roman" w:cs="Times New Roman"/>
          <w:lang w:val="en-US" w:eastAsia="zh-CN"/>
        </w:rPr>
        <w:t>联系电话：</w:t>
      </w:r>
      <w:r>
        <w:rPr>
          <w:rFonts w:hint="eastAsia" w:ascii="Times New Roman" w:hAnsi="Times New Roman" w:eastAsia="仿宋_GB2312" w:cs="Times New Roman"/>
          <w:sz w:val="28"/>
          <w:szCs w:val="24"/>
          <w:u w:val="single"/>
        </w:rPr>
        <w:t>13554401515</w:t>
      </w:r>
      <w:r>
        <w:rPr>
          <w:rFonts w:hint="eastAsia" w:ascii="Times New Roman" w:hAnsi="Times New Roman" w:cs="Times New Roman"/>
          <w:u w:val="single"/>
          <w:lang w:val="en-US" w:eastAsia="zh-CN"/>
        </w:rPr>
        <w:t xml:space="preserve"> </w:t>
      </w:r>
      <w:r>
        <w:rPr>
          <w:rFonts w:hint="eastAsia" w:ascii="Times New Roman" w:hAnsi="Times New Roman" w:cs="Times New Roman"/>
          <w:lang w:val="en-US" w:eastAsia="zh-CN"/>
        </w:rPr>
        <w:t xml:space="preserve">                 </w:t>
      </w:r>
    </w:p>
    <w:p w14:paraId="168ECEC6">
      <w:pPr>
        <w:bidi w:val="0"/>
        <w:spacing w:beforeLines="0"/>
        <w:ind w:firstLine="560" w:firstLineChars="200"/>
        <w:rPr>
          <w:lang w:val="en-US" w:eastAsia="zh-CN"/>
        </w:rPr>
      </w:pPr>
    </w:p>
    <w:p w14:paraId="683B5969">
      <w:pPr>
        <w:bidi w:val="0"/>
        <w:spacing w:beforeLines="0"/>
        <w:ind w:firstLine="562" w:firstLineChars="200"/>
        <w:rPr>
          <w:rFonts w:hint="eastAsia" w:ascii="Times New Roman" w:hAnsi="Times New Roman" w:cs="Times New Roman"/>
          <w:color w:val="auto"/>
          <w:u w:val="single"/>
          <w:lang w:val="en-US" w:eastAsia="zh-CN"/>
        </w:rPr>
      </w:pPr>
      <w:r>
        <w:rPr>
          <w:rFonts w:ascii="Times New Roman" w:hAnsi="Times New Roman" w:cs="Times New Roman"/>
          <w:b/>
          <w:bCs/>
          <w:color w:val="auto"/>
          <w:lang w:val="en-US" w:eastAsia="zh-CN"/>
        </w:rPr>
        <w:t>乙方（专利代理机构）</w:t>
      </w:r>
      <w:r>
        <w:rPr>
          <w:rFonts w:ascii="Times New Roman" w:hAnsi="Times New Roman" w:cs="Times New Roman"/>
          <w:color w:val="auto"/>
          <w:lang w:val="en-US" w:eastAsia="zh-CN"/>
        </w:rPr>
        <w:t>：</w:t>
      </w:r>
    </w:p>
    <w:p w14:paraId="4F6B2D89">
      <w:pPr>
        <w:bidi w:val="0"/>
        <w:ind w:firstLine="560" w:firstLineChars="200"/>
        <w:rPr>
          <w:lang w:val="en-US" w:eastAsia="zh-CN"/>
        </w:rPr>
      </w:pPr>
      <w:r>
        <w:rPr>
          <w:rFonts w:hint="eastAsia"/>
          <w:lang w:val="en-US" w:eastAsia="zh-CN"/>
        </w:rPr>
        <w:t>专利代理</w:t>
      </w:r>
      <w:r>
        <w:rPr>
          <w:lang w:val="en-US" w:eastAsia="zh-CN"/>
        </w:rPr>
        <w:t xml:space="preserve">机构代码：                            </w:t>
      </w:r>
    </w:p>
    <w:p w14:paraId="3029A5DA">
      <w:pPr>
        <w:bidi w:val="0"/>
        <w:ind w:firstLine="560" w:firstLineChars="200"/>
        <w:rPr>
          <w:lang w:val="en-US" w:eastAsia="zh-CN"/>
        </w:rPr>
      </w:pPr>
      <w:r>
        <w:rPr>
          <w:lang w:val="en-US" w:eastAsia="zh-CN"/>
        </w:rPr>
        <w:t xml:space="preserve">统一社会信用代码：        </w:t>
      </w:r>
    </w:p>
    <w:p w14:paraId="29975FCE">
      <w:pPr>
        <w:bidi w:val="0"/>
        <w:ind w:firstLine="560" w:firstLineChars="200"/>
        <w:rPr>
          <w:lang w:val="en-US" w:eastAsia="zh-CN"/>
        </w:rPr>
      </w:pPr>
      <w:r>
        <w:rPr>
          <w:lang w:val="en-US" w:eastAsia="zh-CN"/>
        </w:rPr>
        <w:t xml:space="preserve">通讯地址：            </w:t>
      </w:r>
    </w:p>
    <w:p w14:paraId="38F219DA">
      <w:pPr>
        <w:bidi w:val="0"/>
        <w:ind w:firstLine="560" w:firstLineChars="200"/>
        <w:rPr>
          <w:lang w:val="en-US" w:eastAsia="zh-CN"/>
        </w:rPr>
      </w:pPr>
      <w:r>
        <w:rPr>
          <w:lang w:val="en-US" w:eastAsia="zh-CN"/>
        </w:rPr>
        <w:t xml:space="preserve">邮政编码：                                        </w:t>
      </w:r>
    </w:p>
    <w:p w14:paraId="5259A14C">
      <w:pPr>
        <w:bidi w:val="0"/>
        <w:ind w:firstLine="560" w:firstLineChars="200"/>
        <w:rPr>
          <w:lang w:val="en-US" w:eastAsia="zh-CN"/>
        </w:rPr>
      </w:pPr>
      <w:r>
        <w:rPr>
          <w:lang w:val="en-US" w:eastAsia="zh-CN"/>
        </w:rPr>
        <w:t xml:space="preserve">法定代表人/负责人：                                     </w:t>
      </w:r>
    </w:p>
    <w:p w14:paraId="56DFEED8">
      <w:pPr>
        <w:bidi w:val="0"/>
        <w:ind w:firstLine="560" w:firstLineChars="200"/>
        <w:rPr>
          <w:rFonts w:hint="default"/>
          <w:lang w:val="en-US" w:eastAsia="zh-CN"/>
        </w:rPr>
      </w:pPr>
      <w:r>
        <w:rPr>
          <w:rFonts w:hint="eastAsia"/>
          <w:lang w:val="en-US" w:eastAsia="zh-CN"/>
        </w:rPr>
        <w:t xml:space="preserve">联 系 人：                     </w:t>
      </w:r>
    </w:p>
    <w:p w14:paraId="659B2C4F">
      <w:pPr>
        <w:bidi w:val="0"/>
        <w:ind w:firstLine="560" w:firstLineChars="200"/>
        <w:rPr>
          <w:rFonts w:hint="default"/>
          <w:lang w:val="en-US" w:eastAsia="zh-CN"/>
        </w:rPr>
      </w:pPr>
      <w:r>
        <w:rPr>
          <w:rFonts w:hint="eastAsia"/>
          <w:lang w:val="en-US" w:eastAsia="zh-CN"/>
        </w:rPr>
        <w:t xml:space="preserve">联系电话：                 </w:t>
      </w:r>
    </w:p>
    <w:p w14:paraId="587E346F">
      <w:pPr>
        <w:bidi w:val="0"/>
        <w:rPr>
          <w:lang w:val="en-US" w:eastAsia="zh-CN"/>
        </w:rPr>
      </w:pPr>
    </w:p>
    <w:p w14:paraId="42FBD74C">
      <w:pPr>
        <w:bidi w:val="0"/>
        <w:spacing w:beforeLines="0"/>
        <w:ind w:firstLine="560" w:firstLineChars="200"/>
        <w:rPr>
          <w:lang w:val="en-US" w:eastAsia="zh-CN"/>
        </w:rPr>
      </w:pPr>
    </w:p>
    <w:p w14:paraId="1E0664B8">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kern w:val="0"/>
          <w:sz w:val="28"/>
          <w:szCs w:val="28"/>
          <w:shd w:val="clear" w:color="auto" w:fill="FFFFFF"/>
        </w:rPr>
      </w:pPr>
    </w:p>
    <w:p w14:paraId="7BD0C3BB">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kern w:val="0"/>
          <w:sz w:val="28"/>
          <w:szCs w:val="28"/>
          <w:shd w:val="clear" w:color="auto" w:fill="FFFFFF"/>
        </w:rPr>
      </w:pPr>
    </w:p>
    <w:p w14:paraId="4F5EDEE2">
      <w:pPr>
        <w:spacing w:beforeLines="0"/>
        <w:ind w:firstLine="560" w:firstLineChars="200"/>
        <w:rPr>
          <w:rFonts w:ascii="Nimbus Roman No9 L" w:hAnsi="Nimbus Roman No9 L" w:cs="Nimbus Roman No9 L"/>
          <w:kern w:val="0"/>
          <w:sz w:val="28"/>
          <w:szCs w:val="28"/>
          <w:shd w:val="clear" w:color="auto" w:fill="FFFFFF"/>
        </w:rPr>
      </w:pPr>
      <w:r>
        <w:rPr>
          <w:rFonts w:ascii="Nimbus Roman No9 L" w:hAnsi="Nimbus Roman No9 L" w:cs="Nimbus Roman No9 L"/>
          <w:kern w:val="0"/>
          <w:sz w:val="28"/>
          <w:szCs w:val="28"/>
          <w:shd w:val="clear" w:color="auto" w:fill="FFFFFF"/>
        </w:rPr>
        <w:br w:type="page"/>
      </w:r>
    </w:p>
    <w:p w14:paraId="4B6715D3">
      <w:pPr>
        <w:keepNext w:val="0"/>
        <w:keepLines w:val="0"/>
        <w:pageBreakBefore w:val="0"/>
        <w:widowControl/>
        <w:tabs>
          <w:tab w:val="left" w:pos="1418"/>
        </w:tabs>
        <w:kinsoku/>
        <w:overflowPunct/>
        <w:topLinePunct w:val="0"/>
        <w:autoSpaceDE/>
        <w:autoSpaceDN/>
        <w:bidi w:val="0"/>
        <w:adjustRightInd w:val="0"/>
        <w:snapToGrid w:val="0"/>
        <w:spacing w:beforeLines="0" w:line="560" w:lineRule="exact"/>
        <w:ind w:left="0" w:firstLine="562" w:firstLineChars="200"/>
        <w:jc w:val="both"/>
        <w:outlineLvl w:val="0"/>
        <w:rPr>
          <w:rFonts w:hint="default" w:ascii="Nimbus Roman No9 L" w:hAnsi="Nimbus Roman No9 L" w:eastAsia="仿宋_GB2312" w:cs="Nimbus Roman No9 L"/>
          <w:b/>
          <w:bCs/>
          <w:sz w:val="28"/>
          <w:szCs w:val="28"/>
          <w:lang w:val="en-US" w:eastAsia="zh-CN"/>
        </w:rPr>
      </w:pPr>
      <w:r>
        <w:rPr>
          <w:rFonts w:hint="default" w:ascii="Nimbus Roman No9 L" w:hAnsi="Nimbus Roman No9 L" w:cs="Nimbus Roman No9 L"/>
          <w:b/>
          <w:bCs/>
          <w:sz w:val="28"/>
          <w:szCs w:val="28"/>
          <w:lang w:val="en-US" w:eastAsia="zh-CN"/>
        </w:rPr>
        <w:t>鉴于条款</w:t>
      </w:r>
    </w:p>
    <w:p w14:paraId="223AECF4">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rPr>
      </w:pPr>
      <w:r>
        <w:rPr>
          <w:rFonts w:ascii="Nimbus Roman No9 L" w:hAnsi="Nimbus Roman No9 L" w:cs="Nimbus Roman No9 L"/>
          <w:sz w:val="28"/>
          <w:szCs w:val="28"/>
        </w:rPr>
        <w:t>根据《中华人民共和国民法典》《中华人民共和国专利法》《中华人民共和国专利法实施细则》《专利代理条例》以及《专利代理管理办法》等相关法律法规、部门</w:t>
      </w:r>
      <w:r>
        <w:rPr>
          <w:rFonts w:ascii="Nimbus Roman No9 L" w:hAnsi="Nimbus Roman No9 L" w:cs="Nimbus Roman No9 L"/>
          <w:sz w:val="28"/>
          <w:szCs w:val="28"/>
          <w:shd w:val="clear" w:color="auto" w:fill="auto"/>
        </w:rPr>
        <w:t>规章</w:t>
      </w:r>
      <w:r>
        <w:rPr>
          <w:rFonts w:ascii="Nimbus Roman No9 L" w:hAnsi="Nimbus Roman No9 L" w:cs="Nimbus Roman No9 L"/>
          <w:sz w:val="28"/>
          <w:szCs w:val="28"/>
        </w:rPr>
        <w:t>的规定，</w:t>
      </w:r>
      <w:r>
        <w:rPr>
          <w:rFonts w:ascii="Nimbus Roman No9 L" w:hAnsi="Nimbus Roman No9 L" w:eastAsia="仿宋_GB2312" w:cs="Nimbus Roman No9 L"/>
          <w:sz w:val="28"/>
          <w:szCs w:val="28"/>
        </w:rPr>
        <w:t>甲乙双方本着自愿、平等、公平、诚信的原则，经友好协商，就甲方委托乙方办理知识产权代理服务事宜，达成如下协议，以资共同信守</w:t>
      </w:r>
      <w:r>
        <w:rPr>
          <w:rFonts w:hint="eastAsia" w:ascii="Nimbus Roman No9 L" w:hAnsi="Nimbus Roman No9 L" w:cs="Nimbus Roman No9 L"/>
          <w:sz w:val="28"/>
          <w:szCs w:val="28"/>
          <w:lang w:eastAsia="zh-CN"/>
        </w:rPr>
        <w:t>。</w:t>
      </w:r>
    </w:p>
    <w:p w14:paraId="1EDC7CAC">
      <w:pPr>
        <w:keepNext w:val="0"/>
        <w:keepLines w:val="0"/>
        <w:pageBreakBefore w:val="0"/>
        <w:widowControl/>
        <w:tabs>
          <w:tab w:val="left" w:pos="1418"/>
        </w:tabs>
        <w:kinsoku/>
        <w:overflowPunct/>
        <w:topLinePunct w:val="0"/>
        <w:autoSpaceDE/>
        <w:autoSpaceDN/>
        <w:bidi w:val="0"/>
        <w:adjustRightInd w:val="0"/>
        <w:snapToGrid w:val="0"/>
        <w:spacing w:beforeLines="0" w:line="560" w:lineRule="exact"/>
        <w:ind w:left="0" w:firstLine="562" w:firstLineChars="200"/>
        <w:jc w:val="both"/>
        <w:outlineLvl w:val="0"/>
        <w:rPr>
          <w:rFonts w:hint="default" w:ascii="Nimbus Roman No9 L" w:hAnsi="Nimbus Roman No9 L" w:eastAsia="仿宋_GB2312" w:cs="Nimbus Roman No9 L"/>
          <w:b/>
          <w:bCs/>
          <w:sz w:val="28"/>
          <w:szCs w:val="28"/>
          <w:lang w:val="en-US" w:eastAsia="zh-CN"/>
        </w:rPr>
      </w:pPr>
      <w:r>
        <w:rPr>
          <w:rFonts w:ascii="Nimbus Roman No9 L" w:hAnsi="Nimbus Roman No9 L" w:cs="Nimbus Roman No9 L"/>
          <w:b/>
          <w:bCs/>
          <w:sz w:val="28"/>
          <w:szCs w:val="28"/>
        </w:rPr>
        <w:t>第一条</w:t>
      </w:r>
      <w:r>
        <w:rPr>
          <w:rFonts w:hint="eastAsia" w:ascii="Nimbus Roman No9 L" w:hAnsi="Nimbus Roman No9 L" w:cs="Nimbus Roman No9 L"/>
          <w:b/>
          <w:bCs/>
          <w:sz w:val="28"/>
          <w:szCs w:val="28"/>
          <w:lang w:val="en-US" w:eastAsia="zh-CN"/>
        </w:rPr>
        <w:t xml:space="preserve">  服务</w:t>
      </w:r>
      <w:r>
        <w:rPr>
          <w:rFonts w:ascii="Nimbus Roman No9 L" w:hAnsi="Nimbus Roman No9 L" w:cs="Nimbus Roman No9 L"/>
          <w:b/>
          <w:bCs/>
          <w:sz w:val="28"/>
          <w:szCs w:val="28"/>
        </w:rPr>
        <w:t>事项</w:t>
      </w:r>
      <w:r>
        <w:rPr>
          <w:rFonts w:hint="eastAsia" w:ascii="Nimbus Roman No9 L" w:hAnsi="Nimbus Roman No9 L" w:cs="Nimbus Roman No9 L"/>
          <w:b/>
          <w:bCs/>
          <w:sz w:val="28"/>
          <w:szCs w:val="28"/>
          <w:lang w:val="en-US" w:eastAsia="zh-CN"/>
        </w:rPr>
        <w:t>及内容</w:t>
      </w:r>
    </w:p>
    <w:p w14:paraId="1CAA30D1">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b/>
          <w:bCs/>
          <w:sz w:val="28"/>
          <w:szCs w:val="28"/>
        </w:rPr>
      </w:pPr>
      <w:r>
        <w:rPr>
          <w:rFonts w:ascii="Nimbus Roman No9 L" w:hAnsi="Nimbus Roman No9 L" w:eastAsia="仿宋_GB2312" w:cs="Nimbus Roman No9 L"/>
          <w:sz w:val="28"/>
          <w:szCs w:val="28"/>
        </w:rPr>
        <w:t>甲方委托乙方办理以下知识产权代理服务，乙方应按照本合同约定及相关法律法规规定提供全流程、高质量服务：</w:t>
      </w:r>
    </w:p>
    <w:p w14:paraId="3CD5E8A5">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rPr>
      </w:pPr>
      <w:r>
        <w:rPr>
          <w:rFonts w:ascii="Nimbus Roman No9 L" w:hAnsi="Nimbus Roman No9 L" w:cs="Nimbus Roman No9 L"/>
          <w:b/>
          <w:bCs/>
          <w:sz w:val="28"/>
          <w:szCs w:val="28"/>
        </w:rPr>
        <w:t>1.1</w:t>
      </w:r>
      <w:r>
        <w:rPr>
          <w:rFonts w:ascii="Nimbus Roman No9 L" w:hAnsi="Nimbus Roman No9 L" w:cs="Nimbus Roman No9 L"/>
          <w:sz w:val="28"/>
          <w:szCs w:val="28"/>
        </w:rPr>
        <w:t xml:space="preserve"> </w:t>
      </w:r>
      <w:r>
        <w:rPr>
          <w:rFonts w:hint="eastAsia" w:ascii="Nimbus Roman No9 L" w:hAnsi="Nimbus Roman No9 L" w:cs="Nimbus Roman No9 L"/>
          <w:sz w:val="28"/>
          <w:szCs w:val="28"/>
          <w:lang w:val="en-US" w:eastAsia="zh-CN"/>
        </w:rPr>
        <w:t>服务项目内容</w:t>
      </w:r>
    </w:p>
    <w:tbl>
      <w:tblPr>
        <w:tblStyle w:val="11"/>
        <w:tblW w:w="16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8"/>
        <w:gridCol w:w="4452"/>
      </w:tblGrid>
      <w:tr w14:paraId="799B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9896B">
            <w:pPr>
              <w:keepNext w:val="0"/>
              <w:keepLines w:val="0"/>
              <w:widowControl/>
              <w:suppressLineNumbers w:val="0"/>
              <w:ind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业务类型</w:t>
            </w:r>
            <w:r>
              <w:rPr>
                <w:rStyle w:val="17"/>
                <w:rFonts w:hAnsi="仿宋_GB2312"/>
                <w:lang w:val="en-US" w:eastAsia="zh-CN" w:bidi="ar"/>
              </w:rPr>
              <w:t>及数量</w:t>
            </w:r>
          </w:p>
        </w:tc>
        <w:tc>
          <w:tcPr>
            <w:tcW w:w="44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118F0">
            <w:pPr>
              <w:keepNext w:val="0"/>
              <w:keepLines w:val="0"/>
              <w:widowControl/>
              <w:suppressLineNumbers w:val="0"/>
              <w:ind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代理内容</w:t>
            </w:r>
          </w:p>
        </w:tc>
      </w:tr>
      <w:tr w14:paraId="01F5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878" w:type="dxa"/>
            <w:vMerge w:val="restart"/>
            <w:tcBorders>
              <w:top w:val="nil"/>
              <w:left w:val="single" w:color="000000" w:sz="8" w:space="0"/>
              <w:bottom w:val="single" w:color="000000" w:sz="8" w:space="0"/>
              <w:right w:val="single" w:color="000000" w:sz="8" w:space="0"/>
            </w:tcBorders>
            <w:shd w:val="clear" w:color="auto" w:fill="auto"/>
            <w:vAlign w:val="center"/>
          </w:tcPr>
          <w:p w14:paraId="65F4BF85">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w:t>
            </w:r>
            <w:r>
              <w:rPr>
                <w:rStyle w:val="18"/>
                <w:rFonts w:hAnsi="仿宋_GB2312"/>
                <w:lang w:val="en-US" w:eastAsia="zh-CN" w:bidi="ar"/>
              </w:rPr>
              <w:t>发明专利代理</w:t>
            </w:r>
            <w:r>
              <w:rPr>
                <w:rStyle w:val="19"/>
                <w:rFonts w:hint="eastAsia" w:ascii="仿宋_GB2312" w:hAnsi="仿宋_GB2312" w:eastAsia="仿宋_GB2312" w:cs="仿宋_GB2312"/>
                <w:lang w:val="en-US" w:eastAsia="zh-CN" w:bidi="ar"/>
              </w:rPr>
              <w:t xml:space="preserve"> 2 </w:t>
            </w:r>
            <w:r>
              <w:rPr>
                <w:rStyle w:val="18"/>
                <w:rFonts w:hAnsi="仿宋_GB2312"/>
                <w:lang w:val="en-US" w:eastAsia="zh-CN" w:bidi="ar"/>
              </w:rPr>
              <w:t>件</w:t>
            </w:r>
          </w:p>
        </w:tc>
        <w:tc>
          <w:tcPr>
            <w:tcW w:w="4452" w:type="dxa"/>
            <w:vMerge w:val="restart"/>
            <w:tcBorders>
              <w:top w:val="nil"/>
              <w:left w:val="nil"/>
              <w:bottom w:val="single" w:color="000000" w:sz="8" w:space="0"/>
              <w:right w:val="single" w:color="000000" w:sz="8" w:space="0"/>
            </w:tcBorders>
            <w:shd w:val="clear" w:color="auto" w:fill="auto"/>
            <w:vAlign w:val="top"/>
          </w:tcPr>
          <w:p w14:paraId="5E3AC753">
            <w:pPr>
              <w:keepNext w:val="0"/>
              <w:keepLines w:val="0"/>
              <w:widowControl/>
              <w:suppressLineNumbers w:val="0"/>
              <w:jc w:val="left"/>
              <w:textAlignment w:val="top"/>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乙方为甲方</w:t>
            </w:r>
            <w:r>
              <w:rPr>
                <w:rFonts w:hint="eastAsia" w:ascii="仿宋_GB2312" w:hAnsi="仿宋_GB2312" w:eastAsia="仿宋_GB2312" w:cs="仿宋_GB2312"/>
                <w:i w:val="0"/>
                <w:iCs w:val="0"/>
                <w:color w:val="000000"/>
                <w:kern w:val="0"/>
                <w:sz w:val="24"/>
                <w:szCs w:val="24"/>
                <w:u w:val="none"/>
                <w:lang w:val="en-US" w:eastAsia="zh-CN" w:bidi="ar"/>
              </w:rPr>
              <w:t>提供涵盖中国大陆地区的</w:t>
            </w:r>
            <w:r>
              <w:rPr>
                <w:rFonts w:hint="eastAsia" w:ascii="仿宋_GB2312" w:hAnsi="仿宋_GB2312" w:cs="仿宋_GB2312"/>
                <w:i w:val="0"/>
                <w:iCs w:val="0"/>
                <w:color w:val="000000"/>
                <w:kern w:val="0"/>
                <w:sz w:val="24"/>
                <w:szCs w:val="24"/>
                <w:u w:val="none"/>
                <w:lang w:val="en-US" w:eastAsia="zh-CN" w:bidi="ar"/>
              </w:rPr>
              <w:t>知识产权</w:t>
            </w:r>
            <w:r>
              <w:rPr>
                <w:rFonts w:hint="eastAsia" w:ascii="仿宋_GB2312" w:hAnsi="仿宋_GB2312" w:eastAsia="仿宋_GB2312" w:cs="仿宋_GB2312"/>
                <w:i w:val="0"/>
                <w:iCs w:val="0"/>
                <w:color w:val="000000"/>
                <w:kern w:val="0"/>
                <w:sz w:val="24"/>
                <w:szCs w:val="24"/>
                <w:u w:val="none"/>
                <w:lang w:val="en-US" w:eastAsia="zh-CN" w:bidi="ar"/>
              </w:rPr>
              <w:t>代理服务，</w:t>
            </w:r>
            <w:r>
              <w:rPr>
                <w:rFonts w:hint="eastAsia" w:ascii="仿宋_GB2312" w:hAnsi="仿宋_GB2312" w:cs="仿宋_GB2312"/>
                <w:i w:val="0"/>
                <w:iCs w:val="0"/>
                <w:color w:val="000000"/>
                <w:kern w:val="0"/>
                <w:sz w:val="24"/>
                <w:szCs w:val="24"/>
                <w:u w:val="none"/>
                <w:lang w:val="en-US" w:eastAsia="zh-CN" w:bidi="ar"/>
              </w:rPr>
              <w:t>具体</w:t>
            </w:r>
            <w:r>
              <w:rPr>
                <w:rFonts w:hint="eastAsia" w:ascii="仿宋_GB2312" w:hAnsi="仿宋_GB2312" w:eastAsia="仿宋_GB2312" w:cs="仿宋_GB2312"/>
                <w:i w:val="0"/>
                <w:iCs w:val="0"/>
                <w:color w:val="000000"/>
                <w:kern w:val="0"/>
                <w:sz w:val="24"/>
                <w:szCs w:val="24"/>
                <w:u w:val="none"/>
                <w:lang w:val="en-US" w:eastAsia="zh-CN" w:bidi="ar"/>
              </w:rPr>
              <w:t>包括但不限于</w:t>
            </w:r>
            <w:r>
              <w:rPr>
                <w:rFonts w:hint="eastAsia" w:ascii="仿宋_GB2312" w:hAnsi="仿宋_GB2312" w:cs="仿宋_GB2312"/>
                <w:i w:val="0"/>
                <w:iCs w:val="0"/>
                <w:color w:val="000000"/>
                <w:kern w:val="0"/>
                <w:sz w:val="24"/>
                <w:szCs w:val="24"/>
                <w:u w:val="none"/>
                <w:lang w:val="en-US" w:eastAsia="zh-CN" w:bidi="ar"/>
              </w:rPr>
              <w:t>以下事项：</w:t>
            </w:r>
          </w:p>
          <w:p w14:paraId="31EFD8A0">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1.专利挖掘与布局：</w:t>
            </w:r>
            <w:r>
              <w:rPr>
                <w:rFonts w:hint="eastAsia" w:ascii="仿宋_GB2312" w:hAnsi="仿宋_GB2312" w:eastAsia="仿宋_GB2312" w:cs="仿宋_GB2312"/>
                <w:color w:val="000000"/>
                <w:kern w:val="0"/>
                <w:sz w:val="24"/>
                <w:szCs w:val="24"/>
                <w:u w:val="none"/>
                <w:lang w:bidi="ar"/>
              </w:rPr>
              <w:t>配合甲方技术研发部门，开展专利挖掘与技术分析，协助甲方制定合理的专利申请策略及整体布局规划，并出具书面分析报告</w:t>
            </w:r>
            <w:r>
              <w:rPr>
                <w:rFonts w:hint="eastAsia" w:ascii="仿宋_GB2312" w:hAnsi="仿宋_GB2312" w:cs="仿宋_GB2312"/>
                <w:color w:val="000000"/>
                <w:kern w:val="0"/>
                <w:sz w:val="24"/>
                <w:szCs w:val="24"/>
                <w:u w:val="none"/>
                <w:lang w:eastAsia="zh-CN" w:bidi="ar"/>
              </w:rPr>
              <w:t>。</w:t>
            </w:r>
          </w:p>
          <w:p w14:paraId="741C2102">
            <w:pPr>
              <w:keepNext w:val="0"/>
              <w:keepLines w:val="0"/>
              <w:widowControl/>
              <w:suppressLineNumbers w:val="0"/>
              <w:jc w:val="left"/>
              <w:textAlignment w:val="top"/>
              <w:rPr>
                <w:rFonts w:hint="eastAsia" w:ascii="仿宋_GB2312" w:hAnsi="仿宋_GB2312" w:cs="仿宋_GB2312"/>
                <w:color w:val="000000"/>
                <w:kern w:val="0"/>
                <w:sz w:val="24"/>
                <w:szCs w:val="24"/>
                <w:u w:val="none"/>
                <w:lang w:eastAsia="zh-CN" w:bidi="ar"/>
              </w:rPr>
            </w:pPr>
            <w:r>
              <w:rPr>
                <w:rFonts w:hint="eastAsia" w:ascii="仿宋_GB2312" w:hAnsi="仿宋_GB2312" w:cs="仿宋_GB2312"/>
                <w:i w:val="0"/>
                <w:iCs w:val="0"/>
                <w:color w:val="000000"/>
                <w:kern w:val="0"/>
                <w:sz w:val="24"/>
                <w:szCs w:val="24"/>
                <w:u w:val="none"/>
                <w:lang w:val="en-US" w:eastAsia="zh-CN" w:bidi="ar"/>
              </w:rPr>
              <w:t>2.申请文件的撰写：</w:t>
            </w:r>
            <w:r>
              <w:rPr>
                <w:rFonts w:hint="eastAsia" w:ascii="仿宋_GB2312" w:hAnsi="仿宋_GB2312" w:eastAsia="仿宋_GB2312" w:cs="仿宋_GB2312"/>
                <w:color w:val="000000"/>
                <w:kern w:val="0"/>
                <w:sz w:val="24"/>
                <w:szCs w:val="24"/>
                <w:u w:val="none"/>
                <w:lang w:bidi="ar"/>
              </w:rPr>
              <w:t>根据甲方提供的技术信息，严格按照专利法及相关规范，撰写高质量的专利申请文件（包括说明书、权利要求书、摘要、附图等），确保技术内容得到充分、精准的保护，初稿完成后需提交甲方审核</w:t>
            </w:r>
            <w:r>
              <w:rPr>
                <w:rFonts w:hint="eastAsia" w:ascii="仿宋_GB2312" w:hAnsi="仿宋_GB2312" w:cs="仿宋_GB2312"/>
                <w:color w:val="000000"/>
                <w:kern w:val="0"/>
                <w:sz w:val="24"/>
                <w:szCs w:val="24"/>
                <w:u w:val="none"/>
                <w:lang w:eastAsia="zh-CN" w:bidi="ar"/>
              </w:rPr>
              <w:t>。</w:t>
            </w:r>
          </w:p>
          <w:p w14:paraId="362B81B1">
            <w:pPr>
              <w:keepNext w:val="0"/>
              <w:keepLines w:val="0"/>
              <w:widowControl/>
              <w:suppressLineNumbers w:val="0"/>
              <w:jc w:val="left"/>
              <w:textAlignment w:val="top"/>
              <w:rPr>
                <w:rFonts w:hint="eastAsia" w:ascii="仿宋_GB2312" w:hAnsi="仿宋_GB2312" w:cs="仿宋_GB2312"/>
                <w:color w:val="000000"/>
                <w:kern w:val="0"/>
                <w:sz w:val="24"/>
                <w:szCs w:val="24"/>
                <w:u w:val="none"/>
                <w:lang w:eastAsia="zh-CN" w:bidi="ar"/>
              </w:rPr>
            </w:pPr>
            <w:r>
              <w:rPr>
                <w:rFonts w:hint="eastAsia" w:ascii="仿宋_GB2312" w:hAnsi="仿宋_GB2312" w:cs="仿宋_GB2312"/>
                <w:color w:val="000000"/>
                <w:kern w:val="0"/>
                <w:sz w:val="24"/>
                <w:szCs w:val="24"/>
                <w:u w:val="none"/>
                <w:lang w:val="en-US" w:eastAsia="zh-CN" w:bidi="ar"/>
              </w:rPr>
              <w:t>3.申请提交与流程跟踪：</w:t>
            </w:r>
            <w:r>
              <w:rPr>
                <w:rFonts w:hint="eastAsia" w:ascii="仿宋_GB2312" w:hAnsi="仿宋_GB2312" w:eastAsia="仿宋_GB2312" w:cs="仿宋_GB2312"/>
                <w:color w:val="000000"/>
                <w:kern w:val="0"/>
                <w:sz w:val="24"/>
                <w:szCs w:val="24"/>
                <w:u w:val="none"/>
                <w:lang w:bidi="ar"/>
              </w:rPr>
              <w:t>负责向国家知识产权局及相关部门提交专利、软件著作权申请文件，全程跟踪审查流程，及时向甲方反馈官方审查进度、审查意见等状态信息</w:t>
            </w:r>
            <w:r>
              <w:rPr>
                <w:rFonts w:hint="eastAsia" w:ascii="仿宋_GB2312" w:hAnsi="仿宋_GB2312" w:cs="仿宋_GB2312"/>
                <w:color w:val="000000"/>
                <w:kern w:val="0"/>
                <w:sz w:val="24"/>
                <w:szCs w:val="24"/>
                <w:u w:val="none"/>
                <w:lang w:eastAsia="zh-CN" w:bidi="ar"/>
              </w:rPr>
              <w:t>。</w:t>
            </w:r>
          </w:p>
          <w:p w14:paraId="0858D567">
            <w:pPr>
              <w:keepNext w:val="0"/>
              <w:keepLines w:val="0"/>
              <w:widowControl/>
              <w:suppressLineNumbers w:val="0"/>
              <w:jc w:val="left"/>
              <w:textAlignment w:val="top"/>
              <w:rPr>
                <w:rFonts w:hint="eastAsia" w:ascii="仿宋_GB2312" w:hAnsi="仿宋_GB2312" w:eastAsia="仿宋_GB2312" w:cs="仿宋_GB2312"/>
                <w:color w:val="000000"/>
                <w:kern w:val="0"/>
                <w:sz w:val="24"/>
                <w:szCs w:val="24"/>
                <w:u w:val="none"/>
                <w:lang w:eastAsia="zh-CN" w:bidi="ar"/>
              </w:rPr>
            </w:pPr>
            <w:r>
              <w:rPr>
                <w:rFonts w:hint="eastAsia" w:ascii="仿宋_GB2312" w:hAnsi="仿宋_GB2312" w:cs="仿宋_GB2312"/>
                <w:color w:val="000000"/>
                <w:kern w:val="0"/>
                <w:sz w:val="24"/>
                <w:szCs w:val="24"/>
                <w:u w:val="none"/>
                <w:lang w:val="en-US" w:eastAsia="zh-CN" w:bidi="ar"/>
              </w:rPr>
              <w:t>4.审查意见答复：</w:t>
            </w:r>
            <w:r>
              <w:rPr>
                <w:rFonts w:hint="eastAsia" w:ascii="仿宋_GB2312" w:hAnsi="仿宋_GB2312" w:eastAsia="仿宋_GB2312" w:cs="仿宋_GB2312"/>
                <w:color w:val="000000"/>
                <w:kern w:val="0"/>
                <w:sz w:val="24"/>
                <w:szCs w:val="24"/>
                <w:u w:val="none"/>
                <w:lang w:bidi="ar"/>
              </w:rPr>
              <w:t>收到专利审查意见通知书后，在规定期限内进行专业分析，向甲方提供书面答复建议，根据甲方确认的意见撰写并提交答复文件，全力争取最佳授权范围</w:t>
            </w:r>
            <w:r>
              <w:rPr>
                <w:rFonts w:hint="eastAsia" w:ascii="仿宋_GB2312" w:hAnsi="仿宋_GB2312" w:eastAsia="仿宋_GB2312" w:cs="仿宋_GB2312"/>
                <w:color w:val="000000"/>
                <w:kern w:val="0"/>
                <w:sz w:val="24"/>
                <w:szCs w:val="24"/>
                <w:u w:val="none"/>
                <w:lang w:eastAsia="zh-CN" w:bidi="ar"/>
              </w:rPr>
              <w:t>。</w:t>
            </w:r>
          </w:p>
          <w:p w14:paraId="434A4AC1">
            <w:pPr>
              <w:keepNext w:val="0"/>
              <w:keepLines w:val="0"/>
              <w:widowControl/>
              <w:suppressLineNumbers w:val="0"/>
              <w:jc w:val="left"/>
              <w:textAlignment w:val="top"/>
              <w:rPr>
                <w:rFonts w:hint="eastAsia" w:ascii="仿宋_GB2312" w:hAnsi="仿宋_GB2312" w:eastAsia="仿宋_GB2312" w:cs="仿宋_GB2312"/>
                <w:color w:val="000000"/>
                <w:kern w:val="0"/>
                <w:sz w:val="24"/>
                <w:szCs w:val="24"/>
                <w:u w:val="none"/>
                <w:lang w:bidi="ar"/>
              </w:rPr>
            </w:pPr>
            <w:r>
              <w:rPr>
                <w:rFonts w:hint="eastAsia" w:ascii="仿宋_GB2312" w:hAnsi="仿宋_GB2312" w:cs="仿宋_GB2312"/>
                <w:color w:val="000000"/>
                <w:kern w:val="0"/>
                <w:sz w:val="24"/>
                <w:szCs w:val="24"/>
                <w:u w:val="none"/>
                <w:lang w:val="en-US" w:eastAsia="zh-CN" w:bidi="ar"/>
              </w:rPr>
              <w:t>5.</w:t>
            </w:r>
            <w:r>
              <w:rPr>
                <w:rFonts w:hint="eastAsia" w:ascii="仿宋_GB2312" w:hAnsi="仿宋_GB2312" w:eastAsia="仿宋_GB2312" w:cs="仿宋_GB2312"/>
                <w:color w:val="000000"/>
                <w:kern w:val="0"/>
                <w:sz w:val="24"/>
                <w:szCs w:val="24"/>
                <w:u w:val="none"/>
                <w:lang w:bidi="ar"/>
              </w:rPr>
              <w:t xml:space="preserve">咨询与培训服务：为甲方提供日常知识产权事务咨询服务，根据甲方需求，提供专利相关专项咨询报告、解决方案或政策内部分享培训（每年不少于 </w:t>
            </w:r>
            <w:r>
              <w:rPr>
                <w:rFonts w:hint="eastAsia" w:ascii="仿宋_GB2312" w:hAnsi="仿宋_GB2312" w:eastAsia="仿宋_GB2312" w:cs="仿宋_GB2312"/>
                <w:color w:val="000000"/>
                <w:kern w:val="0"/>
                <w:sz w:val="24"/>
                <w:szCs w:val="24"/>
                <w:u w:val="none"/>
                <w:lang w:val="en-US" w:eastAsia="zh-CN" w:bidi="ar"/>
              </w:rPr>
              <w:t>1</w:t>
            </w:r>
            <w:r>
              <w:rPr>
                <w:rFonts w:hint="eastAsia" w:ascii="仿宋_GB2312" w:hAnsi="仿宋_GB2312" w:eastAsia="仿宋_GB2312" w:cs="仿宋_GB2312"/>
                <w:color w:val="000000"/>
                <w:kern w:val="0"/>
                <w:sz w:val="24"/>
                <w:szCs w:val="24"/>
                <w:u w:val="none"/>
                <w:lang w:bidi="ar"/>
              </w:rPr>
              <w:t xml:space="preserve"> 次，具体形式及时间双方另行协商）</w:t>
            </w:r>
            <w:r>
              <w:rPr>
                <w:rFonts w:hint="eastAsia" w:ascii="仿宋_GB2312" w:hAnsi="仿宋_GB2312" w:cs="仿宋_GB2312"/>
                <w:color w:val="000000"/>
                <w:kern w:val="0"/>
                <w:sz w:val="24"/>
                <w:szCs w:val="24"/>
                <w:u w:val="none"/>
                <w:lang w:eastAsia="zh-CN" w:bidi="ar"/>
              </w:rPr>
              <w:t>。</w:t>
            </w:r>
          </w:p>
          <w:p w14:paraId="1C183435">
            <w:pPr>
              <w:keepNext w:val="0"/>
              <w:keepLines w:val="0"/>
              <w:widowControl/>
              <w:suppressLineNumbers w:val="0"/>
              <w:jc w:val="left"/>
              <w:textAlignment w:val="top"/>
              <w:rPr>
                <w:rFonts w:hint="eastAsia" w:ascii="仿宋_GB2312" w:hAnsi="仿宋_GB2312" w:eastAsia="仿宋_GB2312" w:cs="仿宋_GB2312"/>
                <w:color w:val="000000"/>
                <w:kern w:val="0"/>
                <w:sz w:val="24"/>
                <w:szCs w:val="24"/>
                <w:u w:val="none"/>
                <w:lang w:eastAsia="zh-CN" w:bidi="ar"/>
              </w:rPr>
            </w:pPr>
            <w:r>
              <w:rPr>
                <w:rFonts w:hint="eastAsia" w:ascii="仿宋_GB2312" w:hAnsi="仿宋_GB2312" w:eastAsia="仿宋_GB2312" w:cs="仿宋_GB2312"/>
                <w:color w:val="000000"/>
                <w:kern w:val="0"/>
                <w:sz w:val="24"/>
                <w:szCs w:val="24"/>
                <w:u w:val="none"/>
                <w:lang w:val="en-US" w:eastAsia="zh-CN" w:bidi="ar"/>
              </w:rPr>
              <w:t>6.</w:t>
            </w:r>
            <w:r>
              <w:rPr>
                <w:rFonts w:hint="eastAsia" w:ascii="仿宋_GB2312" w:hAnsi="仿宋_GB2312" w:eastAsia="仿宋_GB2312" w:cs="仿宋_GB2312"/>
                <w:color w:val="000000"/>
                <w:kern w:val="0"/>
                <w:sz w:val="24"/>
                <w:szCs w:val="24"/>
                <w:u w:val="none"/>
                <w:lang w:bidi="ar"/>
              </w:rPr>
              <w:t>保密义务：对甲方提供的所有技术信息、商业信息、经营数据等保密信息承担严格的保密责任，该责任不受合同期限限制</w:t>
            </w:r>
            <w:r>
              <w:rPr>
                <w:rFonts w:hint="eastAsia" w:ascii="仿宋_GB2312" w:hAnsi="仿宋_GB2312" w:eastAsia="仿宋_GB2312" w:cs="仿宋_GB2312"/>
                <w:color w:val="000000"/>
                <w:kern w:val="0"/>
                <w:sz w:val="24"/>
                <w:szCs w:val="24"/>
                <w:u w:val="none"/>
                <w:lang w:eastAsia="zh-CN" w:bidi="ar"/>
              </w:rPr>
              <w:t>。</w:t>
            </w:r>
          </w:p>
          <w:p w14:paraId="6AF73A02">
            <w:pPr>
              <w:widowControl/>
              <w:jc w:val="left"/>
              <w:textAlignment w:val="top"/>
              <w:rPr>
                <w:rFonts w:hint="eastAsia" w:ascii="仿宋_GB2312" w:hAnsi="仿宋_GB2312" w:cs="仿宋_GB2312"/>
                <w:color w:val="000000"/>
                <w:kern w:val="0"/>
                <w:sz w:val="24"/>
                <w:szCs w:val="24"/>
                <w:u w:val="none"/>
                <w:lang w:eastAsia="zh-CN" w:bidi="ar"/>
              </w:rPr>
            </w:pPr>
            <w:r>
              <w:rPr>
                <w:rFonts w:hint="eastAsia" w:ascii="仿宋_GB2312" w:hAnsi="仿宋_GB2312" w:cs="仿宋_GB2312"/>
                <w:color w:val="000000"/>
                <w:kern w:val="0"/>
                <w:sz w:val="24"/>
                <w:szCs w:val="24"/>
                <w:u w:val="none"/>
                <w:lang w:val="en-US" w:eastAsia="zh-CN" w:bidi="ar"/>
              </w:rPr>
              <w:t>7.</w:t>
            </w:r>
            <w:r>
              <w:rPr>
                <w:rFonts w:hint="eastAsia" w:ascii="仿宋_GB2312" w:hAnsi="仿宋_GB2312" w:eastAsia="仿宋_GB2312" w:cs="仿宋_GB2312"/>
                <w:color w:val="000000"/>
                <w:kern w:val="0"/>
                <w:sz w:val="24"/>
                <w:szCs w:val="24"/>
                <w:u w:val="none"/>
                <w:lang w:bidi="ar"/>
              </w:rPr>
              <w:t>年费及官费管理：负责官费</w:t>
            </w:r>
            <w:r>
              <w:rPr>
                <w:rFonts w:hint="eastAsia" w:ascii="仿宋_GB2312" w:hAnsi="仿宋_GB2312" w:cs="仿宋_GB2312"/>
                <w:color w:val="000000"/>
                <w:kern w:val="0"/>
                <w:sz w:val="24"/>
                <w:szCs w:val="24"/>
                <w:u w:val="none"/>
                <w:lang w:eastAsia="zh-CN" w:bidi="ar"/>
              </w:rPr>
              <w:t>、</w:t>
            </w:r>
            <w:r>
              <w:rPr>
                <w:rFonts w:hint="eastAsia" w:ascii="仿宋_GB2312" w:hAnsi="仿宋_GB2312" w:cs="仿宋_GB2312"/>
                <w:color w:val="000000"/>
                <w:kern w:val="0"/>
                <w:sz w:val="24"/>
                <w:szCs w:val="24"/>
                <w:u w:val="none"/>
                <w:lang w:val="en-US" w:eastAsia="zh-CN" w:bidi="ar"/>
              </w:rPr>
              <w:t>年费免费</w:t>
            </w:r>
            <w:r>
              <w:rPr>
                <w:rFonts w:hint="eastAsia" w:ascii="仿宋_GB2312" w:hAnsi="仿宋_GB2312" w:eastAsia="仿宋_GB2312" w:cs="仿宋_GB2312"/>
                <w:color w:val="000000"/>
                <w:kern w:val="0"/>
                <w:sz w:val="24"/>
                <w:szCs w:val="24"/>
                <w:u w:val="none"/>
                <w:lang w:bidi="ar"/>
              </w:rPr>
              <w:t>代缴、年费监控、专利状态监控，及时提醒甲方后续年费缴纳事宜，确保知识产权有效存续</w:t>
            </w:r>
            <w:r>
              <w:rPr>
                <w:rFonts w:hint="eastAsia" w:ascii="仿宋_GB2312" w:hAnsi="仿宋_GB2312" w:cs="仿宋_GB2312"/>
                <w:color w:val="000000"/>
                <w:kern w:val="0"/>
                <w:sz w:val="24"/>
                <w:szCs w:val="24"/>
                <w:u w:val="none"/>
                <w:lang w:eastAsia="zh-CN" w:bidi="ar"/>
              </w:rPr>
              <w:t>。</w:t>
            </w:r>
          </w:p>
          <w:p w14:paraId="3DB51F05">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color w:val="000000"/>
                <w:kern w:val="0"/>
                <w:sz w:val="24"/>
                <w:szCs w:val="24"/>
                <w:u w:val="none"/>
                <w:lang w:val="en-US" w:eastAsia="zh-CN" w:bidi="ar"/>
              </w:rPr>
              <w:t>8.</w:t>
            </w:r>
            <w:r>
              <w:rPr>
                <w:rFonts w:hint="eastAsia" w:ascii="仿宋_GB2312" w:hAnsi="仿宋_GB2312" w:eastAsia="仿宋_GB2312" w:cs="仿宋_GB2312"/>
                <w:color w:val="000000"/>
                <w:kern w:val="0"/>
                <w:sz w:val="24"/>
                <w:szCs w:val="24"/>
                <w:u w:val="none"/>
                <w:lang w:bidi="ar"/>
              </w:rPr>
              <w:t>科技项目咨询：为甲方提供科技项目申报</w:t>
            </w:r>
            <w:r>
              <w:rPr>
                <w:rFonts w:hint="eastAsia" w:ascii="仿宋_GB2312" w:hAnsi="仿宋_GB2312" w:cs="仿宋_GB2312"/>
                <w:color w:val="000000"/>
                <w:kern w:val="0"/>
                <w:sz w:val="24"/>
                <w:szCs w:val="24"/>
                <w:u w:val="none"/>
                <w:lang w:val="en-US" w:eastAsia="zh-CN" w:bidi="ar"/>
              </w:rPr>
              <w:t>专利相关</w:t>
            </w:r>
            <w:r>
              <w:rPr>
                <w:rFonts w:hint="eastAsia" w:ascii="仿宋_GB2312" w:hAnsi="仿宋_GB2312" w:eastAsia="仿宋_GB2312" w:cs="仿宋_GB2312"/>
                <w:color w:val="000000"/>
                <w:kern w:val="0"/>
                <w:sz w:val="24"/>
                <w:szCs w:val="24"/>
                <w:u w:val="none"/>
                <w:lang w:bidi="ar"/>
              </w:rPr>
              <w:t>的咨询服务，包括政策解读、</w:t>
            </w:r>
            <w:r>
              <w:rPr>
                <w:rFonts w:hint="eastAsia" w:ascii="仿宋_GB2312" w:hAnsi="仿宋_GB2312" w:cs="仿宋_GB2312"/>
                <w:color w:val="000000"/>
                <w:kern w:val="0"/>
                <w:sz w:val="24"/>
                <w:szCs w:val="24"/>
                <w:u w:val="none"/>
                <w:lang w:val="en-US" w:eastAsia="zh-CN" w:bidi="ar"/>
              </w:rPr>
              <w:t>专利申请</w:t>
            </w:r>
            <w:r>
              <w:rPr>
                <w:rFonts w:hint="eastAsia" w:ascii="仿宋_GB2312" w:hAnsi="仿宋_GB2312" w:eastAsia="仿宋_GB2312" w:cs="仿宋_GB2312"/>
                <w:color w:val="000000"/>
                <w:kern w:val="0"/>
                <w:sz w:val="24"/>
                <w:szCs w:val="24"/>
                <w:u w:val="none"/>
                <w:lang w:bidi="ar"/>
              </w:rPr>
              <w:t>指导、材料整理建议等，协助甲方提高项目申报成功率</w:t>
            </w:r>
            <w:r>
              <w:rPr>
                <w:rFonts w:hint="eastAsia" w:ascii="仿宋_GB2312" w:hAnsi="仿宋_GB2312" w:cs="仿宋_GB2312"/>
                <w:color w:val="000000"/>
                <w:kern w:val="0"/>
                <w:sz w:val="24"/>
                <w:szCs w:val="24"/>
                <w:u w:val="none"/>
                <w:lang w:eastAsia="zh-CN" w:bidi="ar"/>
              </w:rPr>
              <w:t>。</w:t>
            </w:r>
          </w:p>
        </w:tc>
      </w:tr>
      <w:tr w14:paraId="40D9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3878" w:type="dxa"/>
            <w:vMerge w:val="continue"/>
            <w:tcBorders>
              <w:top w:val="nil"/>
              <w:left w:val="single" w:color="000000" w:sz="8" w:space="0"/>
              <w:bottom w:val="single" w:color="000000" w:sz="8" w:space="0"/>
              <w:right w:val="single" w:color="000000" w:sz="8" w:space="0"/>
            </w:tcBorders>
            <w:shd w:val="clear" w:color="auto" w:fill="auto"/>
            <w:vAlign w:val="center"/>
          </w:tcPr>
          <w:p w14:paraId="146622DC">
            <w:pPr>
              <w:jc w:val="both"/>
              <w:rPr>
                <w:rFonts w:hint="eastAsia" w:ascii="仿宋_GB2312" w:hAnsi="仿宋_GB2312" w:eastAsia="仿宋_GB2312" w:cs="仿宋_GB2312"/>
                <w:i w:val="0"/>
                <w:iCs w:val="0"/>
                <w:color w:val="000000"/>
                <w:sz w:val="24"/>
                <w:szCs w:val="24"/>
                <w:u w:val="none"/>
              </w:rPr>
            </w:pPr>
          </w:p>
        </w:tc>
        <w:tc>
          <w:tcPr>
            <w:tcW w:w="4452" w:type="dxa"/>
            <w:vMerge w:val="continue"/>
            <w:tcBorders>
              <w:top w:val="nil"/>
              <w:left w:val="nil"/>
              <w:bottom w:val="single" w:color="000000" w:sz="8" w:space="0"/>
              <w:right w:val="single" w:color="000000" w:sz="8" w:space="0"/>
            </w:tcBorders>
            <w:shd w:val="clear" w:color="auto" w:fill="auto"/>
            <w:vAlign w:val="top"/>
          </w:tcPr>
          <w:p w14:paraId="7A766D7F">
            <w:pPr>
              <w:jc w:val="left"/>
              <w:rPr>
                <w:rFonts w:hint="eastAsia" w:ascii="仿宋_GB2312" w:hAnsi="仿宋_GB2312" w:eastAsia="仿宋_GB2312" w:cs="仿宋_GB2312"/>
                <w:i w:val="0"/>
                <w:iCs w:val="0"/>
                <w:color w:val="000000"/>
                <w:sz w:val="24"/>
                <w:szCs w:val="24"/>
                <w:u w:val="none"/>
              </w:rPr>
            </w:pPr>
          </w:p>
        </w:tc>
      </w:tr>
      <w:tr w14:paraId="7D8F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78" w:type="dxa"/>
            <w:vMerge w:val="restart"/>
            <w:tcBorders>
              <w:top w:val="nil"/>
              <w:left w:val="single" w:color="000000" w:sz="8" w:space="0"/>
              <w:bottom w:val="single" w:color="000000" w:sz="8" w:space="0"/>
              <w:right w:val="single" w:color="000000" w:sz="8" w:space="0"/>
            </w:tcBorders>
            <w:shd w:val="clear" w:color="auto" w:fill="auto"/>
            <w:vAlign w:val="center"/>
          </w:tcPr>
          <w:p w14:paraId="180DB1CD">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发明专利风险代理</w:t>
            </w:r>
            <w:r>
              <w:rPr>
                <w:rStyle w:val="19"/>
                <w:rFonts w:hint="eastAsia" w:ascii="仿宋_GB2312" w:hAnsi="仿宋_GB2312" w:eastAsia="仿宋_GB2312" w:cs="仿宋_GB2312"/>
                <w:lang w:val="en-US" w:eastAsia="zh-CN" w:bidi="ar"/>
              </w:rPr>
              <w:t xml:space="preserve"> 2 </w:t>
            </w:r>
            <w:r>
              <w:rPr>
                <w:rStyle w:val="18"/>
                <w:rFonts w:hAnsi="仿宋_GB2312"/>
                <w:lang w:val="en-US" w:eastAsia="zh-CN" w:bidi="ar"/>
              </w:rPr>
              <w:t>件</w:t>
            </w:r>
          </w:p>
        </w:tc>
        <w:tc>
          <w:tcPr>
            <w:tcW w:w="4452" w:type="dxa"/>
            <w:vMerge w:val="continue"/>
            <w:tcBorders>
              <w:top w:val="nil"/>
              <w:left w:val="nil"/>
              <w:bottom w:val="single" w:color="000000" w:sz="8" w:space="0"/>
              <w:right w:val="single" w:color="000000" w:sz="8" w:space="0"/>
            </w:tcBorders>
            <w:shd w:val="clear" w:color="auto" w:fill="auto"/>
            <w:vAlign w:val="top"/>
          </w:tcPr>
          <w:p w14:paraId="4FE6612E">
            <w:pPr>
              <w:jc w:val="left"/>
              <w:rPr>
                <w:rFonts w:hint="eastAsia" w:ascii="仿宋_GB2312" w:hAnsi="仿宋_GB2312" w:eastAsia="仿宋_GB2312" w:cs="仿宋_GB2312"/>
                <w:i w:val="0"/>
                <w:iCs w:val="0"/>
                <w:color w:val="000000"/>
                <w:sz w:val="24"/>
                <w:szCs w:val="24"/>
                <w:u w:val="none"/>
              </w:rPr>
            </w:pPr>
          </w:p>
        </w:tc>
      </w:tr>
      <w:tr w14:paraId="6E25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78" w:type="dxa"/>
            <w:vMerge w:val="continue"/>
            <w:tcBorders>
              <w:top w:val="nil"/>
              <w:left w:val="single" w:color="000000" w:sz="8" w:space="0"/>
              <w:bottom w:val="single" w:color="000000" w:sz="8" w:space="0"/>
              <w:right w:val="single" w:color="000000" w:sz="8" w:space="0"/>
            </w:tcBorders>
            <w:shd w:val="clear" w:color="auto" w:fill="auto"/>
            <w:vAlign w:val="center"/>
          </w:tcPr>
          <w:p w14:paraId="40D4F492">
            <w:pPr>
              <w:jc w:val="both"/>
              <w:rPr>
                <w:rFonts w:hint="eastAsia" w:ascii="仿宋_GB2312" w:hAnsi="仿宋_GB2312" w:eastAsia="仿宋_GB2312" w:cs="仿宋_GB2312"/>
                <w:i w:val="0"/>
                <w:iCs w:val="0"/>
                <w:color w:val="000000"/>
                <w:sz w:val="24"/>
                <w:szCs w:val="24"/>
                <w:u w:val="none"/>
              </w:rPr>
            </w:pPr>
          </w:p>
        </w:tc>
        <w:tc>
          <w:tcPr>
            <w:tcW w:w="4452" w:type="dxa"/>
            <w:vMerge w:val="continue"/>
            <w:tcBorders>
              <w:top w:val="nil"/>
              <w:left w:val="nil"/>
              <w:bottom w:val="single" w:color="000000" w:sz="8" w:space="0"/>
              <w:right w:val="single" w:color="000000" w:sz="8" w:space="0"/>
            </w:tcBorders>
            <w:shd w:val="clear" w:color="auto" w:fill="auto"/>
            <w:vAlign w:val="top"/>
          </w:tcPr>
          <w:p w14:paraId="3E5A9D9A">
            <w:pPr>
              <w:jc w:val="left"/>
              <w:rPr>
                <w:rFonts w:hint="eastAsia" w:ascii="仿宋_GB2312" w:hAnsi="仿宋_GB2312" w:eastAsia="仿宋_GB2312" w:cs="仿宋_GB2312"/>
                <w:i w:val="0"/>
                <w:iCs w:val="0"/>
                <w:color w:val="000000"/>
                <w:sz w:val="24"/>
                <w:szCs w:val="24"/>
                <w:u w:val="none"/>
              </w:rPr>
            </w:pPr>
          </w:p>
        </w:tc>
      </w:tr>
      <w:tr w14:paraId="105C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878" w:type="dxa"/>
            <w:vMerge w:val="continue"/>
            <w:tcBorders>
              <w:top w:val="nil"/>
              <w:left w:val="single" w:color="000000" w:sz="8" w:space="0"/>
              <w:bottom w:val="single" w:color="000000" w:sz="8" w:space="0"/>
              <w:right w:val="single" w:color="000000" w:sz="8" w:space="0"/>
            </w:tcBorders>
            <w:shd w:val="clear" w:color="auto" w:fill="auto"/>
            <w:vAlign w:val="center"/>
          </w:tcPr>
          <w:p w14:paraId="3118A8CF">
            <w:pPr>
              <w:jc w:val="both"/>
              <w:rPr>
                <w:rFonts w:hint="eastAsia" w:ascii="仿宋_GB2312" w:hAnsi="仿宋_GB2312" w:eastAsia="仿宋_GB2312" w:cs="仿宋_GB2312"/>
                <w:i w:val="0"/>
                <w:iCs w:val="0"/>
                <w:color w:val="000000"/>
                <w:sz w:val="24"/>
                <w:szCs w:val="24"/>
                <w:u w:val="none"/>
              </w:rPr>
            </w:pPr>
          </w:p>
        </w:tc>
        <w:tc>
          <w:tcPr>
            <w:tcW w:w="4452" w:type="dxa"/>
            <w:vMerge w:val="continue"/>
            <w:tcBorders>
              <w:top w:val="nil"/>
              <w:left w:val="nil"/>
              <w:bottom w:val="single" w:color="000000" w:sz="8" w:space="0"/>
              <w:right w:val="single" w:color="000000" w:sz="8" w:space="0"/>
            </w:tcBorders>
            <w:shd w:val="clear" w:color="auto" w:fill="auto"/>
            <w:vAlign w:val="top"/>
          </w:tcPr>
          <w:p w14:paraId="6C0C6BCD">
            <w:pPr>
              <w:jc w:val="left"/>
              <w:rPr>
                <w:rFonts w:hint="eastAsia" w:ascii="仿宋_GB2312" w:hAnsi="仿宋_GB2312" w:eastAsia="仿宋_GB2312" w:cs="仿宋_GB2312"/>
                <w:i w:val="0"/>
                <w:iCs w:val="0"/>
                <w:color w:val="000000"/>
                <w:sz w:val="24"/>
                <w:szCs w:val="24"/>
                <w:u w:val="none"/>
              </w:rPr>
            </w:pPr>
          </w:p>
        </w:tc>
      </w:tr>
      <w:tr w14:paraId="5B61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78" w:type="dxa"/>
            <w:vMerge w:val="restart"/>
            <w:tcBorders>
              <w:top w:val="nil"/>
              <w:left w:val="single" w:color="000000" w:sz="8" w:space="0"/>
              <w:bottom w:val="single" w:color="000000" w:sz="8" w:space="0"/>
              <w:right w:val="single" w:color="000000" w:sz="8" w:space="0"/>
            </w:tcBorders>
            <w:shd w:val="clear" w:color="auto" w:fill="auto"/>
            <w:vAlign w:val="center"/>
          </w:tcPr>
          <w:p w14:paraId="4D03A064">
            <w:pPr>
              <w:keepNext w:val="0"/>
              <w:keepLines w:val="0"/>
              <w:widowControl/>
              <w:suppressLineNumbers w:val="0"/>
              <w:ind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实用新型专利代理</w:t>
            </w:r>
            <w:r>
              <w:rPr>
                <w:rStyle w:val="19"/>
                <w:rFonts w:hint="eastAsia" w:ascii="仿宋_GB2312" w:hAnsi="仿宋_GB2312" w:eastAsia="仿宋_GB2312" w:cs="仿宋_GB2312"/>
                <w:lang w:val="en-US" w:eastAsia="zh-CN" w:bidi="ar"/>
              </w:rPr>
              <w:t xml:space="preserve"> 10 </w:t>
            </w:r>
            <w:r>
              <w:rPr>
                <w:rStyle w:val="18"/>
                <w:rFonts w:hAnsi="仿宋_GB2312"/>
                <w:lang w:val="en-US" w:eastAsia="zh-CN" w:bidi="ar"/>
              </w:rPr>
              <w:t>件</w:t>
            </w:r>
          </w:p>
        </w:tc>
        <w:tc>
          <w:tcPr>
            <w:tcW w:w="4452" w:type="dxa"/>
            <w:vMerge w:val="continue"/>
            <w:tcBorders>
              <w:top w:val="nil"/>
              <w:left w:val="nil"/>
              <w:bottom w:val="single" w:color="000000" w:sz="8" w:space="0"/>
              <w:right w:val="single" w:color="000000" w:sz="8" w:space="0"/>
            </w:tcBorders>
            <w:shd w:val="clear" w:color="auto" w:fill="auto"/>
            <w:vAlign w:val="top"/>
          </w:tcPr>
          <w:p w14:paraId="788172CF">
            <w:pPr>
              <w:jc w:val="left"/>
              <w:rPr>
                <w:rFonts w:hint="eastAsia" w:ascii="仿宋_GB2312" w:hAnsi="仿宋_GB2312" w:eastAsia="仿宋_GB2312" w:cs="仿宋_GB2312"/>
                <w:i w:val="0"/>
                <w:iCs w:val="0"/>
                <w:color w:val="000000"/>
                <w:sz w:val="24"/>
                <w:szCs w:val="24"/>
                <w:u w:val="none"/>
              </w:rPr>
            </w:pPr>
          </w:p>
        </w:tc>
      </w:tr>
      <w:tr w14:paraId="4A27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3878" w:type="dxa"/>
            <w:vMerge w:val="continue"/>
            <w:tcBorders>
              <w:top w:val="nil"/>
              <w:left w:val="single" w:color="000000" w:sz="8" w:space="0"/>
              <w:bottom w:val="single" w:color="000000" w:sz="8" w:space="0"/>
              <w:right w:val="single" w:color="000000" w:sz="8" w:space="0"/>
            </w:tcBorders>
            <w:shd w:val="clear" w:color="auto" w:fill="auto"/>
            <w:vAlign w:val="center"/>
          </w:tcPr>
          <w:p w14:paraId="59FF58A4">
            <w:pPr>
              <w:jc w:val="both"/>
              <w:rPr>
                <w:rFonts w:hint="eastAsia" w:ascii="仿宋_GB2312" w:hAnsi="仿宋_GB2312" w:eastAsia="仿宋_GB2312" w:cs="仿宋_GB2312"/>
                <w:i w:val="0"/>
                <w:iCs w:val="0"/>
                <w:color w:val="000000"/>
                <w:sz w:val="24"/>
                <w:szCs w:val="24"/>
                <w:u w:val="none"/>
              </w:rPr>
            </w:pPr>
          </w:p>
        </w:tc>
        <w:tc>
          <w:tcPr>
            <w:tcW w:w="4452" w:type="dxa"/>
            <w:vMerge w:val="continue"/>
            <w:tcBorders>
              <w:top w:val="nil"/>
              <w:left w:val="nil"/>
              <w:bottom w:val="single" w:color="000000" w:sz="8" w:space="0"/>
              <w:right w:val="single" w:color="000000" w:sz="8" w:space="0"/>
            </w:tcBorders>
            <w:shd w:val="clear" w:color="auto" w:fill="auto"/>
            <w:vAlign w:val="top"/>
          </w:tcPr>
          <w:p w14:paraId="7068276A">
            <w:pPr>
              <w:jc w:val="left"/>
              <w:rPr>
                <w:rFonts w:hint="eastAsia" w:ascii="仿宋_GB2312" w:hAnsi="仿宋_GB2312" w:eastAsia="仿宋_GB2312" w:cs="仿宋_GB2312"/>
                <w:i w:val="0"/>
                <w:iCs w:val="0"/>
                <w:color w:val="000000"/>
                <w:sz w:val="24"/>
                <w:szCs w:val="24"/>
                <w:u w:val="none"/>
              </w:rPr>
            </w:pPr>
          </w:p>
        </w:tc>
      </w:tr>
      <w:tr w14:paraId="08B4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878" w:type="dxa"/>
            <w:vMerge w:val="restart"/>
            <w:tcBorders>
              <w:top w:val="nil"/>
              <w:left w:val="single" w:color="000000" w:sz="8" w:space="0"/>
              <w:bottom w:val="single" w:color="000000" w:sz="8" w:space="0"/>
              <w:right w:val="single" w:color="000000" w:sz="8" w:space="0"/>
            </w:tcBorders>
            <w:shd w:val="clear" w:color="auto" w:fill="auto"/>
            <w:vAlign w:val="center"/>
          </w:tcPr>
          <w:p w14:paraId="23D3A8EE">
            <w:pPr>
              <w:keepNext w:val="0"/>
              <w:keepLines w:val="0"/>
              <w:widowControl/>
              <w:suppressLineNumbers w:val="0"/>
              <w:ind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软件著作申请代理费（加急）</w:t>
            </w:r>
            <w:r>
              <w:rPr>
                <w:rStyle w:val="19"/>
                <w:rFonts w:hint="eastAsia" w:ascii="仿宋_GB2312" w:hAnsi="仿宋_GB2312" w:eastAsia="仿宋_GB2312" w:cs="仿宋_GB2312"/>
                <w:lang w:val="en-US" w:eastAsia="zh-CN" w:bidi="ar"/>
              </w:rPr>
              <w:t xml:space="preserve"> 2 </w:t>
            </w:r>
            <w:r>
              <w:rPr>
                <w:rStyle w:val="18"/>
                <w:rFonts w:hAnsi="仿宋_GB2312"/>
                <w:lang w:val="en-US" w:eastAsia="zh-CN" w:bidi="ar"/>
              </w:rPr>
              <w:t>件</w:t>
            </w:r>
          </w:p>
        </w:tc>
        <w:tc>
          <w:tcPr>
            <w:tcW w:w="4452" w:type="dxa"/>
            <w:vMerge w:val="continue"/>
            <w:tcBorders>
              <w:top w:val="nil"/>
              <w:left w:val="nil"/>
              <w:bottom w:val="single" w:color="000000" w:sz="8" w:space="0"/>
              <w:right w:val="single" w:color="000000" w:sz="8" w:space="0"/>
            </w:tcBorders>
            <w:shd w:val="clear" w:color="auto" w:fill="auto"/>
            <w:vAlign w:val="top"/>
          </w:tcPr>
          <w:p w14:paraId="707E5863">
            <w:pPr>
              <w:jc w:val="left"/>
              <w:rPr>
                <w:rFonts w:hint="eastAsia" w:ascii="仿宋_GB2312" w:hAnsi="仿宋_GB2312" w:eastAsia="仿宋_GB2312" w:cs="仿宋_GB2312"/>
                <w:i w:val="0"/>
                <w:iCs w:val="0"/>
                <w:color w:val="000000"/>
                <w:sz w:val="24"/>
                <w:szCs w:val="24"/>
                <w:u w:val="none"/>
              </w:rPr>
            </w:pPr>
          </w:p>
        </w:tc>
      </w:tr>
      <w:tr w14:paraId="4EA4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3878" w:type="dxa"/>
            <w:vMerge w:val="continue"/>
            <w:tcBorders>
              <w:top w:val="nil"/>
              <w:left w:val="single" w:color="000000" w:sz="8" w:space="0"/>
              <w:bottom w:val="single" w:color="000000" w:sz="8" w:space="0"/>
              <w:right w:val="single" w:color="000000" w:sz="8" w:space="0"/>
            </w:tcBorders>
            <w:shd w:val="clear" w:color="auto" w:fill="auto"/>
            <w:vAlign w:val="center"/>
          </w:tcPr>
          <w:p w14:paraId="6AA8FBC6">
            <w:pPr>
              <w:jc w:val="both"/>
              <w:rPr>
                <w:rFonts w:hint="eastAsia" w:ascii="仿宋_GB2312" w:hAnsi="仿宋_GB2312" w:eastAsia="仿宋_GB2312" w:cs="仿宋_GB2312"/>
                <w:i w:val="0"/>
                <w:iCs w:val="0"/>
                <w:color w:val="000000"/>
                <w:sz w:val="24"/>
                <w:szCs w:val="24"/>
                <w:u w:val="none"/>
              </w:rPr>
            </w:pPr>
          </w:p>
        </w:tc>
        <w:tc>
          <w:tcPr>
            <w:tcW w:w="4452" w:type="dxa"/>
            <w:vMerge w:val="continue"/>
            <w:tcBorders>
              <w:top w:val="nil"/>
              <w:left w:val="nil"/>
              <w:bottom w:val="single" w:color="000000" w:sz="8" w:space="0"/>
              <w:right w:val="single" w:color="000000" w:sz="8" w:space="0"/>
            </w:tcBorders>
            <w:shd w:val="clear" w:color="auto" w:fill="auto"/>
            <w:vAlign w:val="top"/>
          </w:tcPr>
          <w:p w14:paraId="58F60F82">
            <w:pPr>
              <w:jc w:val="left"/>
              <w:rPr>
                <w:rFonts w:hint="eastAsia" w:ascii="仿宋_GB2312" w:hAnsi="仿宋_GB2312" w:eastAsia="仿宋_GB2312" w:cs="仿宋_GB2312"/>
                <w:i w:val="0"/>
                <w:iCs w:val="0"/>
                <w:color w:val="000000"/>
                <w:sz w:val="24"/>
                <w:szCs w:val="24"/>
                <w:u w:val="none"/>
              </w:rPr>
            </w:pPr>
          </w:p>
        </w:tc>
      </w:tr>
      <w:tr w14:paraId="2A2B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3878" w:type="dxa"/>
            <w:tcBorders>
              <w:top w:val="nil"/>
              <w:left w:val="single" w:color="000000" w:sz="8" w:space="0"/>
              <w:bottom w:val="single" w:color="000000" w:sz="8" w:space="0"/>
              <w:right w:val="single" w:color="000000" w:sz="8" w:space="0"/>
            </w:tcBorders>
            <w:shd w:val="clear" w:color="auto" w:fill="auto"/>
            <w:vAlign w:val="center"/>
          </w:tcPr>
          <w:p w14:paraId="66E35BDB">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官费代缴维护服务</w:t>
            </w:r>
          </w:p>
        </w:tc>
        <w:tc>
          <w:tcPr>
            <w:tcW w:w="4452" w:type="dxa"/>
            <w:vMerge w:val="continue"/>
            <w:tcBorders>
              <w:top w:val="nil"/>
              <w:left w:val="nil"/>
              <w:bottom w:val="single" w:color="000000" w:sz="8" w:space="0"/>
              <w:right w:val="single" w:color="000000" w:sz="8" w:space="0"/>
            </w:tcBorders>
            <w:shd w:val="clear" w:color="auto" w:fill="auto"/>
            <w:vAlign w:val="top"/>
          </w:tcPr>
          <w:p w14:paraId="36B0B3C3">
            <w:pPr>
              <w:jc w:val="left"/>
              <w:rPr>
                <w:rFonts w:hint="eastAsia" w:ascii="仿宋_GB2312" w:hAnsi="仿宋_GB2312" w:eastAsia="仿宋_GB2312" w:cs="仿宋_GB2312"/>
                <w:i w:val="0"/>
                <w:iCs w:val="0"/>
                <w:color w:val="000000"/>
                <w:sz w:val="24"/>
                <w:szCs w:val="24"/>
                <w:u w:val="none"/>
              </w:rPr>
            </w:pPr>
          </w:p>
        </w:tc>
      </w:tr>
      <w:tr w14:paraId="7288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878" w:type="dxa"/>
            <w:vMerge w:val="restart"/>
            <w:tcBorders>
              <w:top w:val="nil"/>
              <w:left w:val="single" w:color="000000" w:sz="8" w:space="0"/>
              <w:bottom w:val="single" w:color="000000" w:sz="8" w:space="0"/>
              <w:right w:val="single" w:color="000000" w:sz="8" w:space="0"/>
            </w:tcBorders>
            <w:shd w:val="clear" w:color="auto" w:fill="auto"/>
            <w:vAlign w:val="center"/>
          </w:tcPr>
          <w:p w14:paraId="2D4CB278">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科技项目咨询服务</w:t>
            </w:r>
            <w:r>
              <w:rPr>
                <w:rFonts w:hint="eastAsia" w:ascii="仿宋_GB2312" w:hAnsi="仿宋_GB2312" w:cs="仿宋_GB2312"/>
                <w:i w:val="0"/>
                <w:iCs w:val="0"/>
                <w:color w:val="000000"/>
                <w:kern w:val="0"/>
                <w:sz w:val="24"/>
                <w:szCs w:val="24"/>
                <w:u w:val="none"/>
                <w:lang w:val="en-US" w:eastAsia="zh-CN" w:bidi="ar"/>
              </w:rPr>
              <w:t>（专利相关）</w:t>
            </w:r>
          </w:p>
        </w:tc>
        <w:tc>
          <w:tcPr>
            <w:tcW w:w="4452" w:type="dxa"/>
            <w:vMerge w:val="continue"/>
            <w:tcBorders>
              <w:top w:val="nil"/>
              <w:left w:val="nil"/>
              <w:bottom w:val="single" w:color="000000" w:sz="8" w:space="0"/>
              <w:right w:val="single" w:color="000000" w:sz="8" w:space="0"/>
            </w:tcBorders>
            <w:shd w:val="clear" w:color="auto" w:fill="auto"/>
            <w:vAlign w:val="top"/>
          </w:tcPr>
          <w:p w14:paraId="3FF3ACC0">
            <w:pPr>
              <w:jc w:val="left"/>
              <w:rPr>
                <w:rFonts w:hint="eastAsia" w:ascii="仿宋_GB2312" w:hAnsi="仿宋_GB2312" w:eastAsia="仿宋_GB2312" w:cs="仿宋_GB2312"/>
                <w:i w:val="0"/>
                <w:iCs w:val="0"/>
                <w:color w:val="000000"/>
                <w:sz w:val="24"/>
                <w:szCs w:val="24"/>
                <w:u w:val="none"/>
              </w:rPr>
            </w:pPr>
          </w:p>
        </w:tc>
      </w:tr>
      <w:tr w14:paraId="7FFD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78" w:type="dxa"/>
            <w:vMerge w:val="continue"/>
            <w:tcBorders>
              <w:top w:val="nil"/>
              <w:left w:val="single" w:color="000000" w:sz="8" w:space="0"/>
              <w:bottom w:val="single" w:color="000000" w:sz="8" w:space="0"/>
              <w:right w:val="single" w:color="000000" w:sz="8" w:space="0"/>
            </w:tcBorders>
            <w:shd w:val="clear" w:color="auto" w:fill="auto"/>
            <w:vAlign w:val="center"/>
          </w:tcPr>
          <w:p w14:paraId="7ED3E455">
            <w:pPr>
              <w:jc w:val="both"/>
              <w:rPr>
                <w:rFonts w:hint="eastAsia" w:ascii="仿宋_GB2312" w:hAnsi="仿宋_GB2312" w:eastAsia="仿宋_GB2312" w:cs="仿宋_GB2312"/>
                <w:i w:val="0"/>
                <w:iCs w:val="0"/>
                <w:color w:val="000000"/>
                <w:sz w:val="24"/>
                <w:szCs w:val="24"/>
                <w:u w:val="none"/>
              </w:rPr>
            </w:pPr>
          </w:p>
        </w:tc>
        <w:tc>
          <w:tcPr>
            <w:tcW w:w="4452" w:type="dxa"/>
            <w:vMerge w:val="continue"/>
            <w:tcBorders>
              <w:top w:val="nil"/>
              <w:left w:val="nil"/>
              <w:bottom w:val="single" w:color="000000" w:sz="8" w:space="0"/>
              <w:right w:val="single" w:color="000000" w:sz="8" w:space="0"/>
            </w:tcBorders>
            <w:shd w:val="clear" w:color="auto" w:fill="auto"/>
            <w:vAlign w:val="top"/>
          </w:tcPr>
          <w:p w14:paraId="7E85CAB7">
            <w:pPr>
              <w:jc w:val="left"/>
              <w:rPr>
                <w:rFonts w:hint="eastAsia" w:ascii="仿宋_GB2312" w:hAnsi="仿宋_GB2312" w:eastAsia="仿宋_GB2312" w:cs="仿宋_GB2312"/>
                <w:i w:val="0"/>
                <w:iCs w:val="0"/>
                <w:color w:val="000000"/>
                <w:sz w:val="24"/>
                <w:szCs w:val="24"/>
                <w:u w:val="none"/>
              </w:rPr>
            </w:pPr>
          </w:p>
        </w:tc>
      </w:tr>
    </w:tbl>
    <w:p w14:paraId="6B4E9939">
      <w:pPr>
        <w:keepNext w:val="0"/>
        <w:keepLines w:val="0"/>
        <w:pageBreakBefore w:val="0"/>
        <w:widowControl/>
        <w:tabs>
          <w:tab w:val="left" w:pos="1418"/>
        </w:tabs>
        <w:kinsoku/>
        <w:overflowPunct/>
        <w:topLinePunct w:val="0"/>
        <w:autoSpaceDE/>
        <w:autoSpaceDN/>
        <w:bidi w:val="0"/>
        <w:adjustRightInd w:val="0"/>
        <w:snapToGrid w:val="0"/>
        <w:spacing w:beforeLines="0" w:line="560" w:lineRule="exact"/>
        <w:ind w:left="0" w:firstLine="562" w:firstLineChars="200"/>
        <w:jc w:val="both"/>
        <w:outlineLvl w:val="0"/>
        <w:rPr>
          <w:rFonts w:ascii="Nimbus Roman No9 L" w:hAnsi="Nimbus Roman No9 L" w:cs="Nimbus Roman No9 L"/>
          <w:b/>
          <w:bCs/>
          <w:sz w:val="28"/>
          <w:szCs w:val="28"/>
        </w:rPr>
      </w:pPr>
      <w:r>
        <w:rPr>
          <w:rFonts w:ascii="Nimbus Roman No9 L" w:hAnsi="Nimbus Roman No9 L" w:cs="Nimbus Roman No9 L"/>
          <w:b/>
          <w:bCs/>
          <w:sz w:val="28"/>
          <w:szCs w:val="28"/>
        </w:rPr>
        <w:t>第二条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甲方的权利、义务</w:t>
      </w:r>
    </w:p>
    <w:p w14:paraId="7580D66C">
      <w:pPr>
        <w:widowControl/>
        <w:tabs>
          <w:tab w:val="left" w:pos="1418"/>
        </w:tabs>
        <w:adjustRightInd w:val="0"/>
        <w:snapToGrid w:val="0"/>
        <w:spacing w:beforeLines="0" w:line="560" w:lineRule="exact"/>
        <w:ind w:firstLine="562" w:firstLineChars="200"/>
        <w:jc w:val="both"/>
        <w:outlineLvl w:val="0"/>
        <w:rPr>
          <w:rFonts w:hint="default" w:ascii="Nimbus Roman No9 L" w:hAnsi="Nimbus Roman No9 L" w:eastAsia="仿宋_GB2312"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2.1 </w:t>
      </w:r>
      <w:r>
        <w:rPr>
          <w:rFonts w:hint="eastAsia" w:ascii="Nimbus Roman No9 L" w:hAnsi="Nimbus Roman No9 L" w:cs="Nimbus Roman No9 L"/>
          <w:b w:val="0"/>
          <w:bCs w:val="0"/>
          <w:sz w:val="28"/>
          <w:szCs w:val="28"/>
          <w:lang w:val="en-US" w:eastAsia="zh-CN"/>
        </w:rPr>
        <w:t>甲方权利</w:t>
      </w:r>
    </w:p>
    <w:p w14:paraId="0C80AC4F">
      <w:pPr>
        <w:widowControl/>
        <w:tabs>
          <w:tab w:val="left" w:pos="1418"/>
        </w:tabs>
        <w:adjustRightInd w:val="0"/>
        <w:snapToGrid w:val="0"/>
        <w:spacing w:beforeLines="0" w:line="560" w:lineRule="exact"/>
        <w:ind w:firstLine="562" w:firstLineChars="200"/>
        <w:jc w:val="both"/>
        <w:outlineLvl w:val="0"/>
        <w:rPr>
          <w:rFonts w:hint="eastAsia" w:ascii="Nimbus Roman No9 L" w:hAnsi="Nimbus Roman No9 L" w:eastAsia="仿宋_GB2312"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2.1.1 </w:t>
      </w:r>
      <w:r>
        <w:rPr>
          <w:rFonts w:ascii="Nimbus Roman No9 L" w:hAnsi="Nimbus Roman No9 L" w:eastAsia="仿宋_GB2312" w:cs="Nimbus Roman No9 L"/>
          <w:sz w:val="28"/>
          <w:szCs w:val="28"/>
          <w:shd w:val="clear" w:color="auto" w:fill="FFFFFF"/>
        </w:rPr>
        <w:t>有权对乙方的服务过程进行监督、检查，要求乙方定期（每月至少 1 次）报告服务进展情况及相关资料</w:t>
      </w:r>
      <w:r>
        <w:rPr>
          <w:rFonts w:hint="eastAsia" w:ascii="Nimbus Roman No9 L" w:hAnsi="Nimbus Roman No9 L" w:cs="Nimbus Roman No9 L"/>
          <w:sz w:val="28"/>
          <w:szCs w:val="28"/>
          <w:shd w:val="clear" w:color="auto" w:fill="FFFFFF"/>
          <w:lang w:eastAsia="zh-CN"/>
        </w:rPr>
        <w:t>。</w:t>
      </w:r>
    </w:p>
    <w:p w14:paraId="545EE32A">
      <w:pPr>
        <w:widowControl/>
        <w:tabs>
          <w:tab w:val="left" w:pos="1418"/>
        </w:tabs>
        <w:adjustRightInd w:val="0"/>
        <w:snapToGrid w:val="0"/>
        <w:spacing w:beforeLines="0" w:line="560" w:lineRule="exact"/>
        <w:ind w:firstLine="562" w:firstLineChars="200"/>
        <w:jc w:val="both"/>
        <w:outlineLvl w:val="0"/>
        <w:rPr>
          <w:rFonts w:hint="eastAsia" w:ascii="Nimbus Roman No9 L" w:hAnsi="Nimbus Roman No9 L" w:eastAsia="宋体"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2.1.2 </w:t>
      </w:r>
      <w:r>
        <w:rPr>
          <w:rFonts w:ascii="Nimbus Roman No9 L" w:hAnsi="Nimbus Roman No9 L" w:eastAsia="仿宋_GB2312" w:cs="Nimbus Roman No9 L"/>
          <w:sz w:val="28"/>
          <w:szCs w:val="28"/>
          <w:shd w:val="clear" w:color="auto" w:fill="FFFFFF"/>
        </w:rPr>
        <w:t>有权对乙方提交的专利申请文件、答复意见、咨询报告等服务成果进行审核，对不符合约定或存在瑕疵的成果，有权要求乙方在规定期限内整改、返工，直至符合要求</w:t>
      </w:r>
      <w:r>
        <w:rPr>
          <w:rFonts w:hint="default" w:ascii="Nimbus Roman No9 L" w:hAnsi="Nimbus Roman No9 L" w:eastAsia="仿宋_GB2312" w:cs="Nimbus Roman No9 L"/>
          <w:sz w:val="28"/>
          <w:szCs w:val="28"/>
          <w:shd w:val="clear" w:color="auto" w:fill="FFFFFF"/>
          <w:lang w:eastAsia="zh-CN"/>
        </w:rPr>
        <w:t>。</w:t>
      </w:r>
    </w:p>
    <w:p w14:paraId="257FA217">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hint="eastAsia" w:ascii="Nimbus Roman No9 L" w:hAnsi="Nimbus Roman No9 L" w:cs="Nimbus Roman No9 L"/>
          <w:b/>
          <w:bCs/>
          <w:sz w:val="28"/>
          <w:szCs w:val="28"/>
          <w:lang w:val="en-US" w:eastAsia="zh-CN"/>
        </w:rPr>
        <w:t xml:space="preserve">2.1.3 </w:t>
      </w:r>
      <w:r>
        <w:rPr>
          <w:rFonts w:ascii="Nimbus Roman No9 L" w:hAnsi="Nimbus Roman No9 L" w:eastAsia="仿宋_GB2312" w:cs="Nimbus Roman No9 L"/>
          <w:sz w:val="28"/>
          <w:szCs w:val="28"/>
          <w:shd w:val="clear" w:color="auto" w:fill="FFFFFF"/>
        </w:rPr>
        <w:t>有权要求乙方及时提供专利申请过程中的所有官方文件（包括但不限于受理通知书、审查意见通知书、授权通知书、专利证书等）及相关凭证</w:t>
      </w:r>
      <w:r>
        <w:rPr>
          <w:rFonts w:hint="eastAsia" w:ascii="Nimbus Roman No9 L" w:hAnsi="Nimbus Roman No9 L" w:cs="Nimbus Roman No9 L"/>
          <w:sz w:val="28"/>
          <w:szCs w:val="28"/>
          <w:shd w:val="clear" w:color="auto" w:fill="FFFFFF"/>
          <w:lang w:eastAsia="zh-CN"/>
        </w:rPr>
        <w:t>。</w:t>
      </w:r>
    </w:p>
    <w:p w14:paraId="3E740F72">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eastAsia="宋体" w:cs="Nimbus Roman No9 L"/>
          <w:b/>
          <w:bCs/>
          <w:sz w:val="28"/>
          <w:szCs w:val="28"/>
          <w:lang w:eastAsia="zh-CN"/>
        </w:rPr>
      </w:pPr>
      <w:r>
        <w:rPr>
          <w:rFonts w:ascii="Nimbus Roman No9 L" w:hAnsi="Nimbus Roman No9 L" w:cs="Nimbus Roman No9 L"/>
          <w:b/>
          <w:bCs/>
          <w:sz w:val="28"/>
          <w:szCs w:val="28"/>
        </w:rPr>
        <w:t>2.</w:t>
      </w:r>
      <w:r>
        <w:rPr>
          <w:rFonts w:hint="eastAsia" w:ascii="Nimbus Roman No9 L" w:hAnsi="Nimbus Roman No9 L" w:cs="Nimbus Roman No9 L"/>
          <w:b/>
          <w:bCs/>
          <w:sz w:val="28"/>
          <w:szCs w:val="28"/>
          <w:lang w:val="en-US" w:eastAsia="zh-CN"/>
        </w:rPr>
        <w:t>1.4</w:t>
      </w:r>
      <w:r>
        <w:rPr>
          <w:rFonts w:ascii="Nimbus Roman No9 L" w:hAnsi="Nimbus Roman No9 L" w:cs="Nimbus Roman No9 L"/>
          <w:b/>
          <w:bCs/>
          <w:sz w:val="28"/>
          <w:szCs w:val="28"/>
        </w:rPr>
        <w:t xml:space="preserve"> </w:t>
      </w:r>
      <w:r>
        <w:rPr>
          <w:rFonts w:ascii="Nimbus Roman No9 L" w:hAnsi="Nimbus Roman No9 L" w:eastAsia="仿宋_GB2312" w:cs="Nimbus Roman No9 L"/>
          <w:sz w:val="28"/>
          <w:szCs w:val="28"/>
          <w:shd w:val="clear" w:color="auto" w:fill="FFFFFF"/>
        </w:rPr>
        <w:t>若乙方未按合同约定履行义务、服务存在重大瑕疵或经甲方催告后仍未整改的，有权单方解除合同，并要求乙方承担违约责任、赔偿损失</w:t>
      </w:r>
      <w:r>
        <w:rPr>
          <w:rFonts w:hint="default" w:ascii="Nimbus Roman No9 L" w:hAnsi="Nimbus Roman No9 L" w:eastAsia="仿宋_GB2312" w:cs="Nimbus Roman No9 L"/>
          <w:sz w:val="28"/>
          <w:szCs w:val="28"/>
          <w:shd w:val="clear" w:color="auto" w:fill="FFFFFF"/>
          <w:lang w:eastAsia="zh-CN"/>
        </w:rPr>
        <w:t>。</w:t>
      </w:r>
    </w:p>
    <w:p w14:paraId="543DD35A">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2" w:firstLineChars="200"/>
        <w:jc w:val="both"/>
        <w:textAlignment w:val="baseline"/>
        <w:rPr>
          <w:rFonts w:ascii="Nimbus Roman No9 L" w:hAnsi="Nimbus Roman No9 L" w:cs="Nimbus Roman No9 L"/>
          <w:bCs w:val="0"/>
          <w:kern w:val="2"/>
          <w:sz w:val="28"/>
          <w:szCs w:val="28"/>
          <w:shd w:val="clear" w:color="auto" w:fill="FFFFFF"/>
        </w:rPr>
      </w:pPr>
      <w:r>
        <w:rPr>
          <w:rFonts w:ascii="Nimbus Roman No9 L" w:hAnsi="Nimbus Roman No9 L" w:cs="Nimbus Roman No9 L"/>
          <w:b/>
          <w:bCs/>
          <w:sz w:val="28"/>
          <w:szCs w:val="28"/>
        </w:rPr>
        <w:t>2.</w:t>
      </w:r>
      <w:bookmarkStart w:id="0" w:name="_Hlk133331512"/>
      <w:r>
        <w:rPr>
          <w:rFonts w:hint="eastAsia" w:ascii="Nimbus Roman No9 L" w:hAnsi="Nimbus Roman No9 L" w:cs="Nimbus Roman No9 L"/>
          <w:b/>
          <w:bCs/>
          <w:sz w:val="28"/>
          <w:szCs w:val="28"/>
          <w:lang w:val="en-US" w:eastAsia="zh-CN"/>
        </w:rPr>
        <w:t>1.5</w:t>
      </w:r>
      <w:r>
        <w:rPr>
          <w:rFonts w:ascii="Nimbus Roman No9 L" w:hAnsi="Nimbus Roman No9 L" w:cs="Nimbus Roman No9 L"/>
          <w:b/>
          <w:bCs/>
          <w:sz w:val="28"/>
          <w:szCs w:val="28"/>
        </w:rPr>
        <w:t xml:space="preserve"> </w:t>
      </w:r>
      <w:r>
        <w:rPr>
          <w:rFonts w:ascii="Nimbus Roman No9 L" w:hAnsi="Nimbus Roman No9 L" w:eastAsia="仿宋_GB2312" w:cs="Nimbus Roman No9 L"/>
          <w:kern w:val="2"/>
          <w:sz w:val="28"/>
          <w:szCs w:val="28"/>
          <w:shd w:val="clear" w:color="auto" w:fill="FFFFFF"/>
        </w:rPr>
        <w:t>有权根据实际业务需求，在提前书面通知乙方的情况下，调整服务项目的数量（减少数量无需乙方同意，增加数量需双方另行协商确认）</w:t>
      </w:r>
      <w:r>
        <w:rPr>
          <w:rFonts w:ascii="Nimbus Roman No9 L" w:hAnsi="Nimbus Roman No9 L" w:cs="Nimbus Roman No9 L"/>
          <w:bCs w:val="0"/>
          <w:kern w:val="2"/>
          <w:sz w:val="28"/>
          <w:szCs w:val="28"/>
          <w:shd w:val="clear" w:color="auto" w:fill="FFFFFF"/>
        </w:rPr>
        <w:t>。</w:t>
      </w:r>
    </w:p>
    <w:p w14:paraId="478E2FEE">
      <w:pPr>
        <w:keepNext w:val="0"/>
        <w:keepLines w:val="0"/>
        <w:pageBreakBefore w:val="0"/>
        <w:widowControl/>
        <w:shd w:val="clear" w:color="auto" w:fill="FFFFFF"/>
        <w:tabs>
          <w:tab w:val="left" w:pos="1418"/>
        </w:tabs>
        <w:kinsoku/>
        <w:overflowPunct/>
        <w:topLinePunct w:val="0"/>
        <w:autoSpaceDE/>
        <w:autoSpaceDN/>
        <w:bidi w:val="0"/>
        <w:adjustRightInd w:val="0"/>
        <w:snapToGrid w:val="0"/>
        <w:spacing w:beforeLines="0" w:beforeAutospacing="0" w:afterAutospacing="0" w:line="560" w:lineRule="exact"/>
        <w:ind w:left="0" w:firstLine="562" w:firstLineChars="200"/>
        <w:jc w:val="both"/>
        <w:textAlignment w:val="baseline"/>
        <w:outlineLvl w:val="0"/>
        <w:rPr>
          <w:rFonts w:hint="eastAsia" w:ascii="Nimbus Roman No9 L" w:hAnsi="Nimbus Roman No9 L" w:cs="Nimbus Roman No9 L"/>
          <w:b/>
          <w:bCs/>
          <w:kern w:val="2"/>
          <w:sz w:val="28"/>
          <w:szCs w:val="28"/>
          <w:shd w:val="clear"/>
          <w:lang w:val="en-US" w:eastAsia="zh-CN"/>
        </w:rPr>
      </w:pPr>
      <w:r>
        <w:rPr>
          <w:rFonts w:hint="eastAsia" w:ascii="Nimbus Roman No9 L" w:hAnsi="Nimbus Roman No9 L" w:cs="Nimbus Roman No9 L"/>
          <w:b/>
          <w:bCs/>
          <w:kern w:val="2"/>
          <w:sz w:val="28"/>
          <w:szCs w:val="28"/>
          <w:shd w:val="clear" w:color="auto" w:fill="FFFFFF"/>
          <w:lang w:val="en-US" w:eastAsia="zh-CN"/>
        </w:rPr>
        <w:t xml:space="preserve">2.2 </w:t>
      </w:r>
      <w:r>
        <w:rPr>
          <w:rFonts w:hint="eastAsia" w:ascii="Nimbus Roman No9 L" w:hAnsi="Nimbus Roman No9 L" w:cs="Nimbus Roman No9 L"/>
          <w:b w:val="0"/>
          <w:bCs w:val="0"/>
          <w:kern w:val="2"/>
          <w:sz w:val="28"/>
          <w:szCs w:val="28"/>
          <w:shd w:val="clear" w:color="auto" w:fill="FFFFFF"/>
          <w:lang w:val="en-US" w:eastAsia="zh-CN"/>
        </w:rPr>
        <w:t>甲方义务</w:t>
      </w:r>
    </w:p>
    <w:p w14:paraId="4FAE5236">
      <w:pPr>
        <w:pStyle w:val="6"/>
        <w:keepNext w:val="0"/>
        <w:keepLines w:val="0"/>
        <w:pageBreakBefore w:val="0"/>
        <w:widowControl/>
        <w:shd w:val="clear" w:color="auto" w:fill="FFFFFF"/>
        <w:kinsoku/>
        <w:overflowPunct/>
        <w:topLinePunct w:val="0"/>
        <w:autoSpaceDE/>
        <w:autoSpaceDN/>
        <w:bidi w:val="0"/>
        <w:spacing w:beforeAutospacing="0" w:afterAutospacing="0" w:line="560" w:lineRule="exact"/>
        <w:ind w:left="0" w:firstLine="562" w:firstLineChars="200"/>
        <w:jc w:val="both"/>
        <w:textAlignment w:val="baseline"/>
        <w:rPr>
          <w:rFonts w:hint="eastAsia" w:ascii="宋体" w:hAnsi="宋体" w:eastAsia="仿宋_GB2312" w:cs="宋体"/>
          <w:sz w:val="24"/>
          <w:szCs w:val="24"/>
          <w:lang w:eastAsia="zh-CN"/>
        </w:rPr>
      </w:pPr>
      <w:r>
        <w:rPr>
          <w:rFonts w:hint="eastAsia" w:ascii="Nimbus Roman No9 L" w:hAnsi="Nimbus Roman No9 L" w:cs="Nimbus Roman No9 L"/>
          <w:b/>
          <w:bCs/>
          <w:kern w:val="2"/>
          <w:sz w:val="28"/>
          <w:szCs w:val="28"/>
          <w:shd w:val="clear"/>
          <w:lang w:val="en-US" w:eastAsia="zh-CN"/>
        </w:rPr>
        <w:t>2.2.1</w:t>
      </w:r>
      <w:r>
        <w:rPr>
          <w:rFonts w:hint="default" w:ascii="Nimbus Roman No9 L" w:hAnsi="Nimbus Roman No9 L" w:cs="Nimbus Roman No9 L"/>
          <w:b w:val="0"/>
          <w:bCs w:val="0"/>
          <w:kern w:val="2"/>
          <w:sz w:val="28"/>
          <w:szCs w:val="28"/>
          <w:shd w:val="clear" w:color="auto" w:fill="FFFFFF"/>
          <w:lang w:val="en-US" w:eastAsia="zh-CN"/>
        </w:rPr>
        <w:t xml:space="preserve"> </w:t>
      </w:r>
      <w:r>
        <w:rPr>
          <w:rFonts w:ascii="Nimbus Roman No9 L" w:hAnsi="Nimbus Roman No9 L" w:eastAsia="仿宋_GB2312" w:cs="Nimbus Roman No9 L"/>
          <w:sz w:val="28"/>
          <w:szCs w:val="28"/>
          <w:shd w:val="clear" w:color="auto" w:fill="FFFFFF"/>
        </w:rPr>
        <w:t>按照本合同第六条约定，及时、足额向乙方支付相关费用（因乙方原因导致付款延误的除外）</w:t>
      </w:r>
      <w:r>
        <w:rPr>
          <w:rFonts w:hint="eastAsia" w:ascii="Nimbus Roman No9 L" w:hAnsi="Nimbus Roman No9 L" w:cs="Nimbus Roman No9 L"/>
          <w:sz w:val="28"/>
          <w:szCs w:val="28"/>
          <w:shd w:val="clear" w:color="auto" w:fill="FFFFFF"/>
          <w:lang w:eastAsia="zh-CN"/>
        </w:rPr>
        <w:t>。</w:t>
      </w:r>
    </w:p>
    <w:p w14:paraId="72556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2" w:firstLineChars="200"/>
        <w:rPr>
          <w:rFonts w:hint="eastAsia" w:ascii="Nimbus Roman No9 L" w:hAnsi="Nimbus Roman No9 L" w:eastAsia="仿宋_GB2312" w:cs="Nimbus Roman No9 L"/>
          <w:color w:val="auto"/>
          <w:sz w:val="28"/>
          <w:szCs w:val="28"/>
          <w:shd w:val="clear" w:color="auto" w:fill="FFFFFF"/>
          <w:lang w:eastAsia="zh-CN"/>
        </w:rPr>
      </w:pPr>
      <w:r>
        <w:rPr>
          <w:rFonts w:hint="eastAsia" w:ascii="Nimbus Roman No9 L" w:hAnsi="Nimbus Roman No9 L" w:cs="Nimbus Roman No9 L"/>
          <w:b/>
          <w:bCs/>
          <w:sz w:val="28"/>
          <w:szCs w:val="28"/>
          <w:shd w:val="clear" w:color="auto" w:fill="auto"/>
          <w:lang w:eastAsia="zh-CN"/>
        </w:rPr>
        <w:t>2</w:t>
      </w:r>
      <w:r>
        <w:rPr>
          <w:rFonts w:hint="eastAsia" w:ascii="Nimbus Roman No9 L" w:hAnsi="Nimbus Roman No9 L" w:cs="Nimbus Roman No9 L"/>
          <w:b/>
          <w:bCs/>
          <w:sz w:val="28"/>
          <w:szCs w:val="28"/>
          <w:shd w:val="clear" w:color="auto" w:fill="auto"/>
          <w:lang w:val="en-US" w:eastAsia="zh-CN"/>
        </w:rPr>
        <w:t>.2.2</w:t>
      </w:r>
      <w:r>
        <w:rPr>
          <w:rFonts w:hint="eastAsia" w:ascii="Nimbus Roman No9 L" w:hAnsi="Nimbus Roman No9 L" w:cs="Nimbus Roman No9 L"/>
          <w:b/>
          <w:bCs/>
          <w:sz w:val="28"/>
          <w:szCs w:val="28"/>
          <w:shd w:val="clear"/>
          <w:lang w:val="en-US" w:eastAsia="zh-CN"/>
        </w:rPr>
        <w:t xml:space="preserve"> </w:t>
      </w:r>
      <w:r>
        <w:rPr>
          <w:rFonts w:ascii="Nimbus Roman No9 L" w:hAnsi="Nimbus Roman No9 L" w:cs="Nimbus Roman No9 L"/>
          <w:color w:val="auto"/>
          <w:sz w:val="28"/>
          <w:szCs w:val="28"/>
          <w:shd w:val="clear" w:color="auto" w:fill="FFFFFF"/>
        </w:rPr>
        <w:t>及时向乙方提供办理知识产权代理服务所需的真实、完整、准确的技术信息、资质文件、联系人信息等相关资料，若提供的资料存在虚假、遗漏或不准确，应承担由此造成的一切后果</w:t>
      </w:r>
      <w:r>
        <w:rPr>
          <w:rFonts w:hint="eastAsia" w:ascii="Nimbus Roman No9 L" w:hAnsi="Nimbus Roman No9 L" w:cs="Nimbus Roman No9 L"/>
          <w:color w:val="auto"/>
          <w:sz w:val="28"/>
          <w:szCs w:val="28"/>
          <w:shd w:val="clear" w:color="auto" w:fill="FFFFFF"/>
          <w:lang w:eastAsia="zh-CN"/>
        </w:rPr>
        <w:t>。</w:t>
      </w:r>
    </w:p>
    <w:p w14:paraId="24CF0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2" w:firstLineChars="200"/>
        <w:rPr>
          <w:rFonts w:hint="eastAsia" w:ascii="Nimbus Roman No9 L" w:hAnsi="Nimbus Roman No9 L" w:eastAsia="仿宋_GB2312" w:cs="Nimbus Roman No9 L"/>
          <w:color w:val="auto"/>
          <w:sz w:val="28"/>
          <w:szCs w:val="28"/>
          <w:shd w:val="clear" w:color="auto" w:fill="FFFFFF"/>
          <w:lang w:eastAsia="zh-CN"/>
        </w:rPr>
      </w:pPr>
      <w:r>
        <w:rPr>
          <w:rFonts w:hint="eastAsia" w:ascii="Nimbus Roman No9 L" w:hAnsi="Nimbus Roman No9 L" w:cs="Nimbus Roman No9 L"/>
          <w:b/>
          <w:bCs/>
          <w:sz w:val="28"/>
          <w:szCs w:val="28"/>
          <w:shd w:val="clear" w:color="auto" w:fill="auto"/>
          <w:lang w:eastAsia="zh-CN"/>
        </w:rPr>
        <w:t>2</w:t>
      </w:r>
      <w:r>
        <w:rPr>
          <w:rFonts w:hint="eastAsia" w:ascii="Nimbus Roman No9 L" w:hAnsi="Nimbus Roman No9 L" w:cs="Nimbus Roman No9 L"/>
          <w:b/>
          <w:bCs/>
          <w:sz w:val="28"/>
          <w:szCs w:val="28"/>
          <w:shd w:val="clear" w:color="auto" w:fill="auto"/>
          <w:lang w:val="en-US" w:eastAsia="zh-CN"/>
        </w:rPr>
        <w:t>.2.3</w:t>
      </w:r>
      <w:r>
        <w:rPr>
          <w:rFonts w:hint="eastAsia" w:ascii="Nimbus Roman No9 L" w:hAnsi="Nimbus Roman No9 L" w:cs="Nimbus Roman No9 L"/>
          <w:b/>
          <w:bCs/>
          <w:sz w:val="28"/>
          <w:szCs w:val="28"/>
          <w:shd w:val="clear"/>
          <w:lang w:val="en-US" w:eastAsia="zh-CN"/>
        </w:rPr>
        <w:t xml:space="preserve"> </w:t>
      </w:r>
      <w:r>
        <w:rPr>
          <w:rFonts w:ascii="Nimbus Roman No9 L" w:hAnsi="Nimbus Roman No9 L" w:cs="Nimbus Roman No9 L"/>
          <w:color w:val="auto"/>
          <w:sz w:val="28"/>
          <w:szCs w:val="28"/>
          <w:shd w:val="clear" w:color="auto" w:fill="FFFFFF"/>
        </w:rPr>
        <w:t>配合乙方开展专利挖掘、文件撰写、审查意见答复等工作，在收到乙方要求补充资料、确认意见的通知后，应在 5 个工作日内予以回复或配合，逾期未回复导致服务延误的，责任由甲方承担</w:t>
      </w:r>
      <w:r>
        <w:rPr>
          <w:rFonts w:hint="eastAsia" w:ascii="Nimbus Roman No9 L" w:hAnsi="Nimbus Roman No9 L" w:cs="Nimbus Roman No9 L"/>
          <w:color w:val="auto"/>
          <w:sz w:val="28"/>
          <w:szCs w:val="28"/>
          <w:shd w:val="clear" w:color="auto" w:fill="FFFFFF"/>
          <w:lang w:eastAsia="zh-CN"/>
        </w:rPr>
        <w:t>。</w:t>
      </w:r>
    </w:p>
    <w:p w14:paraId="056AAB3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Autospacing="0" w:afterAutospacing="0" w:line="360" w:lineRule="atLeast"/>
        <w:ind w:left="0" w:firstLine="562" w:firstLineChars="200"/>
        <w:jc w:val="both"/>
        <w:textAlignment w:val="baseline"/>
        <w:rPr>
          <w:rFonts w:hint="default" w:ascii="Times New Roman" w:hAnsi="Times New Roman" w:eastAsia="仿宋_GB2312" w:cs="Times New Roman"/>
          <w:bCs w:val="0"/>
          <w:kern w:val="2"/>
          <w:sz w:val="28"/>
          <w:szCs w:val="24"/>
          <w:shd w:val="clear" w:color="auto" w:fill="FFFFFF"/>
          <w:lang w:val="en-US" w:eastAsia="zh-CN"/>
        </w:rPr>
      </w:pPr>
      <w:r>
        <w:rPr>
          <w:rFonts w:hint="eastAsia" w:ascii="Nimbus Roman No9 L" w:hAnsi="Nimbus Roman No9 L" w:cs="Nimbus Roman No9 L"/>
          <w:b/>
          <w:bCs/>
          <w:sz w:val="28"/>
          <w:szCs w:val="28"/>
          <w:shd w:val="clear" w:color="auto" w:fill="FFFFFF"/>
          <w:lang w:eastAsia="zh-CN"/>
        </w:rPr>
        <w:t>2</w:t>
      </w:r>
      <w:r>
        <w:rPr>
          <w:rFonts w:hint="eastAsia" w:ascii="Nimbus Roman No9 L" w:hAnsi="Nimbus Roman No9 L" w:cs="Nimbus Roman No9 L"/>
          <w:b/>
          <w:bCs/>
          <w:sz w:val="28"/>
          <w:szCs w:val="28"/>
          <w:shd w:val="clear" w:color="auto" w:fill="FFFFFF"/>
          <w:lang w:val="en-US" w:eastAsia="zh-CN"/>
        </w:rPr>
        <w:t>.2.4</w:t>
      </w:r>
      <w:r>
        <w:rPr>
          <w:rFonts w:hint="eastAsia" w:ascii="Nimbus Roman No9 L" w:hAnsi="Nimbus Roman No9 L" w:cs="Nimbus Roman No9 L"/>
          <w:b/>
          <w:bCs/>
          <w:sz w:val="28"/>
          <w:szCs w:val="28"/>
          <w:shd w:val="clear"/>
          <w:lang w:val="en-US" w:eastAsia="zh-CN"/>
        </w:rPr>
        <w:t xml:space="preserve"> </w:t>
      </w:r>
      <w:r>
        <w:rPr>
          <w:rFonts w:ascii="Nimbus Roman No9 L" w:hAnsi="Nimbus Roman No9 L" w:cs="Nimbus Roman No9 L"/>
          <w:color w:val="000000"/>
          <w:sz w:val="28"/>
          <w:szCs w:val="28"/>
          <w:shd w:val="clear" w:color="auto" w:fill="FFFFFF"/>
        </w:rPr>
        <w:t>不得要求乙方从事违反法律法规的行为，不得向乙方泄露第三方的保密信息。</w:t>
      </w:r>
    </w:p>
    <w:p w14:paraId="39162A44">
      <w:pPr>
        <w:keepNext w:val="0"/>
        <w:keepLines w:val="0"/>
        <w:pageBreakBefore w:val="0"/>
        <w:widowControl/>
        <w:tabs>
          <w:tab w:val="left" w:pos="1418"/>
        </w:tabs>
        <w:kinsoku/>
        <w:overflowPunct/>
        <w:topLinePunct w:val="0"/>
        <w:autoSpaceDE/>
        <w:autoSpaceDN/>
        <w:bidi w:val="0"/>
        <w:adjustRightInd w:val="0"/>
        <w:snapToGrid w:val="0"/>
        <w:spacing w:beforeLines="0" w:line="560" w:lineRule="exact"/>
        <w:ind w:left="0" w:firstLine="562" w:firstLineChars="200"/>
        <w:jc w:val="both"/>
        <w:outlineLvl w:val="0"/>
        <w:rPr>
          <w:rFonts w:ascii="Nimbus Roman No9 L" w:hAnsi="Nimbus Roman No9 L" w:cs="Nimbus Roman No9 L"/>
          <w:b/>
          <w:bCs/>
          <w:sz w:val="28"/>
          <w:szCs w:val="28"/>
        </w:rPr>
      </w:pPr>
      <w:r>
        <w:rPr>
          <w:rFonts w:ascii="Nimbus Roman No9 L" w:hAnsi="Nimbus Roman No9 L" w:cs="Nimbus Roman No9 L"/>
          <w:b/>
          <w:bCs/>
          <w:sz w:val="28"/>
          <w:szCs w:val="28"/>
        </w:rPr>
        <w:t>第三条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乙方的权利、义务</w:t>
      </w:r>
    </w:p>
    <w:bookmarkEnd w:id="0"/>
    <w:p w14:paraId="6A89EB1D">
      <w:pPr>
        <w:keepNext w:val="0"/>
        <w:keepLines w:val="0"/>
        <w:pageBreakBefore w:val="0"/>
        <w:kinsoku/>
        <w:overflowPunct/>
        <w:topLinePunct w:val="0"/>
        <w:autoSpaceDE/>
        <w:autoSpaceDN/>
        <w:bidi w:val="0"/>
        <w:spacing w:beforeLines="0" w:line="560" w:lineRule="exact"/>
        <w:ind w:left="0" w:firstLine="562" w:firstLineChars="200"/>
        <w:jc w:val="both"/>
        <w:rPr>
          <w:rFonts w:hint="default" w:ascii="Nimbus Roman No9 L" w:hAnsi="Nimbus Roman No9 L" w:eastAsia="仿宋_GB2312"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3.1 </w:t>
      </w:r>
      <w:r>
        <w:rPr>
          <w:rFonts w:hint="eastAsia" w:ascii="Nimbus Roman No9 L" w:hAnsi="Nimbus Roman No9 L" w:cs="Nimbus Roman No9 L"/>
          <w:b w:val="0"/>
          <w:bCs w:val="0"/>
          <w:sz w:val="28"/>
          <w:szCs w:val="28"/>
          <w:lang w:val="en-US" w:eastAsia="zh-CN"/>
        </w:rPr>
        <w:t>乙方权利</w:t>
      </w:r>
    </w:p>
    <w:p w14:paraId="21E069B0">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562" w:firstLineChars="200"/>
        <w:rPr>
          <w:rFonts w:hint="eastAsia" w:ascii="Nimbus Roman No9 L" w:hAnsi="Nimbus Roman No9 L" w:cs="Nimbus Roman No9 L"/>
          <w:color w:val="auto"/>
          <w:sz w:val="28"/>
          <w:szCs w:val="28"/>
          <w:shd w:val="clear" w:color="auto" w:fill="FFFFFF"/>
        </w:rPr>
      </w:pPr>
      <w:r>
        <w:rPr>
          <w:rFonts w:hint="eastAsia" w:ascii="Nimbus Roman No9 L" w:hAnsi="Nimbus Roman No9 L" w:cs="Nimbus Roman No9 L"/>
          <w:b/>
          <w:bCs/>
          <w:sz w:val="28"/>
          <w:szCs w:val="28"/>
          <w:lang w:val="en-US" w:eastAsia="zh-CN"/>
        </w:rPr>
        <w:t xml:space="preserve">3.1.1 </w:t>
      </w:r>
      <w:r>
        <w:rPr>
          <w:rFonts w:ascii="Nimbus Roman No9 L" w:hAnsi="Nimbus Roman No9 L" w:cs="Nimbus Roman No9 L"/>
          <w:color w:val="auto"/>
          <w:sz w:val="28"/>
          <w:szCs w:val="28"/>
          <w:shd w:val="clear" w:color="auto" w:fill="FFFFFF"/>
        </w:rPr>
        <w:t>有权要求甲方按本合同约定及时、足额支付相关费用</w:t>
      </w:r>
      <w:r>
        <w:rPr>
          <w:rFonts w:hint="eastAsia" w:ascii="Nimbus Roman No9 L" w:hAnsi="Nimbus Roman No9 L" w:cs="Nimbus Roman No9 L"/>
          <w:sz w:val="28"/>
          <w:szCs w:val="28"/>
          <w:shd w:val="clear" w:color="auto" w:fill="FFFFFF"/>
          <w:lang w:eastAsia="zh-CN"/>
        </w:rPr>
        <w:t>。</w:t>
      </w:r>
    </w:p>
    <w:p w14:paraId="52F64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2" w:firstLineChars="200"/>
        <w:rPr>
          <w:rFonts w:hint="eastAsia" w:ascii="Nimbus Roman No9 L" w:hAnsi="Nimbus Roman No9 L" w:eastAsia="仿宋_GB2312" w:cs="Nimbus Roman No9 L"/>
          <w:color w:val="auto"/>
          <w:sz w:val="28"/>
          <w:szCs w:val="28"/>
          <w:shd w:val="clear" w:color="auto" w:fill="FFFFFF"/>
          <w:lang w:eastAsia="zh-CN"/>
        </w:rPr>
      </w:pPr>
      <w:r>
        <w:rPr>
          <w:rFonts w:hint="eastAsia" w:ascii="Nimbus Roman No9 L" w:hAnsi="Nimbus Roman No9 L" w:cs="Nimbus Roman No9 L"/>
          <w:b/>
          <w:bCs/>
          <w:sz w:val="28"/>
          <w:szCs w:val="28"/>
          <w:shd w:val="clear" w:color="auto" w:fill="auto"/>
          <w:lang w:eastAsia="zh-CN"/>
        </w:rPr>
        <w:t>3</w:t>
      </w:r>
      <w:r>
        <w:rPr>
          <w:rFonts w:hint="eastAsia" w:ascii="Nimbus Roman No9 L" w:hAnsi="Nimbus Roman No9 L" w:cs="Nimbus Roman No9 L"/>
          <w:b/>
          <w:bCs/>
          <w:sz w:val="28"/>
          <w:szCs w:val="28"/>
          <w:shd w:val="clear" w:color="auto" w:fill="auto"/>
          <w:lang w:val="en-US" w:eastAsia="zh-CN"/>
        </w:rPr>
        <w:t>.1.2</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有权要求甲方提供办理服务所需的必要资料和配合，若甲方未按要求提供导致服务无法正常开展的，有权暂停服务，且不承担违约责任</w:t>
      </w:r>
      <w:r>
        <w:rPr>
          <w:rFonts w:hint="eastAsia" w:ascii="Nimbus Roman No9 L" w:hAnsi="Nimbus Roman No9 L" w:cs="Nimbus Roman No9 L"/>
          <w:color w:val="auto"/>
          <w:sz w:val="28"/>
          <w:szCs w:val="28"/>
          <w:shd w:val="clear" w:color="auto" w:fill="FFFFFF"/>
          <w:lang w:eastAsia="zh-CN"/>
        </w:rPr>
        <w:t>。</w:t>
      </w:r>
    </w:p>
    <w:p w14:paraId="10B863B6">
      <w:pPr>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spacing w:line="360" w:lineRule="atLeast"/>
        <w:ind w:left="0" w:firstLine="562" w:firstLineChars="200"/>
        <w:jc w:val="left"/>
        <w:rPr>
          <w:rFonts w:hint="default" w:ascii="Nimbus Roman No9 L" w:hAnsi="Nimbus Roman No9 L" w:cs="Nimbus Roman No9 L"/>
          <w:b w:val="0"/>
          <w:bCs w:val="0"/>
          <w:sz w:val="28"/>
          <w:szCs w:val="28"/>
          <w:shd w:val="clear" w:color="auto" w:fill="FFFFFF"/>
        </w:rPr>
      </w:pPr>
      <w:r>
        <w:rPr>
          <w:rFonts w:hint="eastAsia" w:ascii="Nimbus Roman No9 L" w:hAnsi="Nimbus Roman No9 L" w:cs="Nimbus Roman No9 L"/>
          <w:b/>
          <w:bCs/>
          <w:sz w:val="28"/>
          <w:szCs w:val="28"/>
          <w:shd w:val="clear" w:color="auto" w:fill="auto"/>
          <w:lang w:val="en-US" w:eastAsia="zh-CN"/>
        </w:rPr>
        <w:t>3.2</w:t>
      </w:r>
      <w:r>
        <w:rPr>
          <w:rFonts w:hint="eastAsia" w:ascii="Nimbus Roman No9 L" w:hAnsi="Nimbus Roman No9 L" w:cs="Nimbus Roman No9 L"/>
          <w:b w:val="0"/>
          <w:bCs w:val="0"/>
          <w:sz w:val="28"/>
          <w:szCs w:val="28"/>
          <w:shd w:val="clear" w:color="auto" w:fill="FFFFFF"/>
          <w:lang w:val="en-US" w:eastAsia="zh-CN"/>
        </w:rPr>
        <w:t xml:space="preserve"> 乙方义务</w:t>
      </w:r>
    </w:p>
    <w:p w14:paraId="5D8A1DE5">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eastAsia="仿宋_GB2312" w:cs="Nimbus Roman No9 L"/>
          <w:b w:val="0"/>
          <w:bCs w:val="0"/>
          <w:sz w:val="28"/>
          <w:szCs w:val="28"/>
          <w:shd w:val="clear" w:color="auto" w:fill="FFFFFF"/>
          <w:lang w:val="en-US" w:eastAsia="zh-CN"/>
        </w:rPr>
      </w:pPr>
      <w:r>
        <w:rPr>
          <w:rFonts w:hint="eastAsia" w:ascii="Nimbus Roman No9 L" w:hAnsi="Nimbus Roman No9 L" w:cs="Nimbus Roman No9 L"/>
          <w:b/>
          <w:bCs/>
          <w:sz w:val="28"/>
          <w:szCs w:val="28"/>
          <w:lang w:val="en-US" w:eastAsia="zh-CN"/>
        </w:rPr>
        <w:t xml:space="preserve">3.2.1 </w:t>
      </w:r>
      <w:r>
        <w:rPr>
          <w:rFonts w:ascii="Nimbus Roman No9 L" w:hAnsi="Nimbus Roman No9 L" w:eastAsia="仿宋_GB2312" w:cs="Nimbus Roman No9 L"/>
          <w:sz w:val="28"/>
          <w:szCs w:val="28"/>
          <w:shd w:val="clear" w:color="auto" w:fill="FFFFFF"/>
        </w:rPr>
        <w:t>严格遵守法律、行政法规、专利代理执业纪律及职业道德，勤勉尽责地履行合同义务，维护甲方的合法权益，不得从事任何损害甲方利益的行为</w:t>
      </w:r>
      <w:r>
        <w:rPr>
          <w:rFonts w:hint="eastAsia" w:ascii="Nimbus Roman No9 L" w:hAnsi="Nimbus Roman No9 L" w:cs="Nimbus Roman No9 L"/>
          <w:sz w:val="28"/>
          <w:szCs w:val="28"/>
          <w:shd w:val="clear" w:color="auto" w:fill="FFFFFF"/>
          <w:lang w:eastAsia="zh-CN"/>
        </w:rPr>
        <w:t>。</w:t>
      </w:r>
    </w:p>
    <w:p w14:paraId="2B61DDCE">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eastAsia="仿宋_GB2312"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3.2.2 </w:t>
      </w:r>
      <w:r>
        <w:rPr>
          <w:rFonts w:ascii="Nimbus Roman No9 L" w:hAnsi="Nimbus Roman No9 L" w:eastAsia="仿宋_GB2312" w:cs="Nimbus Roman No9 L"/>
          <w:sz w:val="28"/>
          <w:szCs w:val="28"/>
          <w:shd w:val="clear" w:color="auto" w:fill="FFFFFF"/>
        </w:rPr>
        <w:t>依据专利相关法律法规，客观、如实地向甲方告知代理事项的办理程序、法律风险、授权可能性等信息，不得就专利授权、无效结果或科技项目申报成功率作出任何明示或暗示的承诺</w:t>
      </w:r>
      <w:r>
        <w:rPr>
          <w:rFonts w:hint="eastAsia" w:ascii="Nimbus Roman No9 L" w:hAnsi="Nimbus Roman No9 L" w:cs="Nimbus Roman No9 L"/>
          <w:sz w:val="28"/>
          <w:szCs w:val="28"/>
          <w:shd w:val="clear" w:color="auto" w:fill="FFFFFF"/>
          <w:lang w:eastAsia="zh-CN"/>
        </w:rPr>
        <w:t>。</w:t>
      </w:r>
    </w:p>
    <w:p w14:paraId="2799347A">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eastAsia="仿宋_GB2312"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3.2.3 </w:t>
      </w:r>
      <w:r>
        <w:rPr>
          <w:rFonts w:ascii="Nimbus Roman No9 L" w:hAnsi="Nimbus Roman No9 L" w:eastAsia="仿宋_GB2312" w:cs="Nimbus Roman No9 L"/>
          <w:sz w:val="28"/>
          <w:szCs w:val="28"/>
          <w:shd w:val="clear" w:color="auto" w:fill="FFFFFF"/>
        </w:rPr>
        <w:t>专利申请文件的撰写应严格符合《专利法》及相关实施细则的要求，说明书、权利要求书、摘要等文件应逻辑严谨、表述准确、保护范围清晰，附图（如有）应清晰完整、具有概括性</w:t>
      </w:r>
      <w:r>
        <w:rPr>
          <w:rFonts w:hint="eastAsia" w:ascii="Nimbus Roman No9 L" w:hAnsi="Nimbus Roman No9 L" w:cs="Nimbus Roman No9 L"/>
          <w:sz w:val="28"/>
          <w:szCs w:val="28"/>
          <w:shd w:val="clear" w:color="auto" w:fill="FFFFFF"/>
          <w:lang w:eastAsia="zh-CN"/>
        </w:rPr>
        <w:t>。</w:t>
      </w:r>
    </w:p>
    <w:p w14:paraId="5C48E9F7">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Chars="200"/>
        <w:rPr>
          <w:rFonts w:hint="eastAsia" w:ascii="Nimbus Roman No9 L" w:hAnsi="Nimbus Roman No9 L" w:cs="Nimbus Roman No9 L"/>
          <w:color w:val="auto"/>
          <w:sz w:val="28"/>
          <w:szCs w:val="28"/>
          <w:shd w:val="clear" w:color="auto" w:fill="FFFFFF"/>
        </w:rPr>
      </w:pPr>
      <w:r>
        <w:rPr>
          <w:rFonts w:hint="eastAsia" w:ascii="Nimbus Roman No9 L" w:hAnsi="Nimbus Roman No9 L" w:cs="Nimbus Roman No9 L"/>
          <w:b/>
          <w:bCs/>
          <w:sz w:val="28"/>
          <w:szCs w:val="28"/>
          <w:lang w:val="en-US" w:eastAsia="zh-CN"/>
        </w:rPr>
        <w:t xml:space="preserve">3.2.4 </w:t>
      </w:r>
      <w:r>
        <w:rPr>
          <w:rFonts w:ascii="Nimbus Roman No9 L" w:hAnsi="Nimbus Roman No9 L" w:cs="Nimbus Roman No9 L"/>
          <w:color w:val="auto"/>
          <w:sz w:val="28"/>
          <w:szCs w:val="28"/>
          <w:shd w:val="clear" w:color="auto" w:fill="FFFFFF"/>
        </w:rPr>
        <w:t>所有提交给官方部门的文件、答复意见等，必须事先经甲方书面确认（包括电子邮件、盖章确认等书面形式），涉及权利放弃、权利变更、期限延长等关键事项的，必须获得甲方明确的书面同意，否则不得擅自处理</w:t>
      </w:r>
      <w:r>
        <w:rPr>
          <w:rFonts w:hint="eastAsia" w:ascii="Nimbus Roman No9 L" w:hAnsi="Nimbus Roman No9 L" w:cs="Nimbus Roman No9 L"/>
          <w:sz w:val="28"/>
          <w:szCs w:val="28"/>
          <w:shd w:val="clear" w:color="auto" w:fill="FFFFFF"/>
          <w:lang w:eastAsia="zh-CN"/>
        </w:rPr>
        <w:t>。</w:t>
      </w:r>
    </w:p>
    <w:p w14:paraId="5DC1AD9E">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Chars="200"/>
        <w:rPr>
          <w:rFonts w:hint="eastAsia" w:ascii="Nimbus Roman No9 L" w:hAnsi="Nimbus Roman No9 L" w:cs="Nimbus Roman No9 L"/>
          <w:color w:val="auto"/>
          <w:sz w:val="28"/>
          <w:szCs w:val="28"/>
          <w:shd w:val="clear" w:color="auto" w:fill="FFFFFF"/>
        </w:rPr>
      </w:pPr>
      <w:r>
        <w:rPr>
          <w:rFonts w:hint="eastAsia" w:ascii="Nimbus Roman No9 L" w:hAnsi="Nimbus Roman No9 L" w:cs="Nimbus Roman No9 L"/>
          <w:b/>
          <w:bCs/>
          <w:sz w:val="28"/>
          <w:szCs w:val="28"/>
          <w:shd w:val="clear" w:color="auto" w:fill="auto"/>
          <w:lang w:val="en-US" w:eastAsia="zh-CN"/>
        </w:rPr>
        <w:t>3.2.5</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收到任何官方文件、通知或资料后，应在 2 个工作日内通知甲方，并在 3 个工作日内将文件原件或电子版（需确保可核实）转送给甲方，同时确认甲方送达情况，不得延误或遗漏</w:t>
      </w:r>
      <w:r>
        <w:rPr>
          <w:rFonts w:hint="eastAsia" w:ascii="Nimbus Roman No9 L" w:hAnsi="Nimbus Roman No9 L" w:cs="Nimbus Roman No9 L"/>
          <w:sz w:val="28"/>
          <w:szCs w:val="28"/>
          <w:shd w:val="clear" w:color="auto" w:fill="FFFFFF"/>
          <w:lang w:eastAsia="zh-CN"/>
        </w:rPr>
        <w:t>。</w:t>
      </w:r>
    </w:p>
    <w:p w14:paraId="11D5D97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Chars="200"/>
        <w:rPr>
          <w:rFonts w:hint="eastAsia" w:ascii="Nimbus Roman No9 L" w:hAnsi="Nimbus Roman No9 L" w:cs="Nimbus Roman No9 L"/>
          <w:color w:val="auto"/>
          <w:sz w:val="28"/>
          <w:szCs w:val="28"/>
          <w:shd w:val="clear" w:color="auto" w:fill="FFFFFF"/>
        </w:rPr>
      </w:pPr>
      <w:r>
        <w:rPr>
          <w:rFonts w:hint="eastAsia" w:ascii="Nimbus Roman No9 L" w:hAnsi="Nimbus Roman No9 L" w:cs="Nimbus Roman No9 L"/>
          <w:b/>
          <w:bCs/>
          <w:sz w:val="28"/>
          <w:szCs w:val="28"/>
          <w:shd w:val="clear" w:color="auto" w:fill="auto"/>
          <w:lang w:val="en-US" w:eastAsia="zh-CN"/>
        </w:rPr>
        <w:t>3.</w:t>
      </w:r>
      <w:r>
        <w:rPr>
          <w:rFonts w:hint="eastAsia" w:ascii="Nimbus Roman No9 L" w:hAnsi="Nimbus Roman No9 L" w:cs="Nimbus Roman No9 L"/>
          <w:b/>
          <w:bCs/>
          <w:sz w:val="28"/>
          <w:szCs w:val="28"/>
          <w:shd w:val="clear"/>
          <w:lang w:val="en-US" w:eastAsia="zh-CN"/>
        </w:rPr>
        <w:t>2</w:t>
      </w:r>
      <w:r>
        <w:rPr>
          <w:rFonts w:hint="eastAsia" w:ascii="Nimbus Roman No9 L" w:hAnsi="Nimbus Roman No9 L" w:cs="Nimbus Roman No9 L"/>
          <w:b/>
          <w:bCs/>
          <w:sz w:val="28"/>
          <w:szCs w:val="28"/>
          <w:shd w:val="clear" w:color="auto" w:fill="auto"/>
          <w:lang w:val="en-US" w:eastAsia="zh-CN"/>
        </w:rPr>
        <w:t>.6</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专利申请文件提交后，应在 5 个工作日内将电子版申请资料（包括权利要求书、说明书、附图、摘要等）交付甲方存档；获得专利证书、软件著作权登记证书后，应在 3 个工作日内将证书原件及相关官方文件转送给甲方，并书面告知甲方后续年费缴纳的方式、期限及金额</w:t>
      </w:r>
      <w:r>
        <w:rPr>
          <w:rFonts w:hint="eastAsia" w:ascii="Nimbus Roman No9 L" w:hAnsi="Nimbus Roman No9 L" w:cs="Nimbus Roman No9 L"/>
          <w:sz w:val="28"/>
          <w:szCs w:val="28"/>
          <w:shd w:val="clear" w:color="auto" w:fill="FFFFFF"/>
          <w:lang w:eastAsia="zh-CN"/>
        </w:rPr>
        <w:t>。</w:t>
      </w:r>
    </w:p>
    <w:p w14:paraId="6A252B6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Chars="200"/>
        <w:rPr>
          <w:rFonts w:hint="eastAsia" w:ascii="Nimbus Roman No9 L" w:hAnsi="Nimbus Roman No9 L" w:cs="Nimbus Roman No9 L"/>
          <w:color w:val="auto"/>
          <w:sz w:val="28"/>
          <w:szCs w:val="28"/>
          <w:shd w:val="clear" w:color="auto" w:fill="FFFFFF"/>
        </w:rPr>
      </w:pPr>
      <w:r>
        <w:rPr>
          <w:rFonts w:hint="eastAsia" w:ascii="Nimbus Roman No9 L" w:hAnsi="Nimbus Roman No9 L" w:cs="Nimbus Roman No9 L"/>
          <w:b/>
          <w:bCs/>
          <w:sz w:val="28"/>
          <w:szCs w:val="28"/>
          <w:shd w:val="clear" w:color="auto" w:fill="auto"/>
          <w:lang w:eastAsia="zh-CN"/>
        </w:rPr>
        <w:t>3</w:t>
      </w:r>
      <w:r>
        <w:rPr>
          <w:rFonts w:hint="eastAsia" w:ascii="Nimbus Roman No9 L" w:hAnsi="Nimbus Roman No9 L" w:cs="Nimbus Roman No9 L"/>
          <w:b/>
          <w:bCs/>
          <w:sz w:val="28"/>
          <w:szCs w:val="28"/>
          <w:shd w:val="clear" w:color="auto" w:fill="auto"/>
          <w:lang w:val="en-US" w:eastAsia="zh-CN"/>
        </w:rPr>
        <w:t>.2.7</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若乙方发生注销、被撤销或吊销执业许可证、合并、分立等可能影响本合同履行的情况，应在 2 个工作日内书面通知甲方，并</w:t>
      </w:r>
      <w:r>
        <w:rPr>
          <w:rFonts w:hint="eastAsia" w:ascii="Nimbus Roman No9 L" w:hAnsi="Nimbus Roman No9 L" w:cs="Nimbus Roman No9 L"/>
          <w:sz w:val="28"/>
          <w:szCs w:val="28"/>
          <w:shd w:val="clear" w:color="auto" w:fill="FFFFFF"/>
          <w:lang w:val="en-US" w:eastAsia="zh-CN"/>
        </w:rPr>
        <w:t>征得甲方同意</w:t>
      </w:r>
      <w:r>
        <w:rPr>
          <w:rFonts w:ascii="Nimbus Roman No9 L" w:hAnsi="Nimbus Roman No9 L" w:cs="Nimbus Roman No9 L"/>
          <w:color w:val="auto"/>
          <w:sz w:val="28"/>
          <w:szCs w:val="28"/>
          <w:shd w:val="clear" w:color="auto" w:fill="FFFFFF"/>
        </w:rPr>
        <w:t>，未及时通知导致甲方损失的，应承担全部赔偿责任</w:t>
      </w:r>
      <w:r>
        <w:rPr>
          <w:rFonts w:hint="eastAsia" w:ascii="Nimbus Roman No9 L" w:hAnsi="Nimbus Roman No9 L" w:cs="Nimbus Roman No9 L"/>
          <w:sz w:val="28"/>
          <w:szCs w:val="28"/>
          <w:shd w:val="clear" w:color="auto" w:fill="FFFFFF"/>
          <w:lang w:eastAsia="zh-CN"/>
        </w:rPr>
        <w:t>。</w:t>
      </w:r>
    </w:p>
    <w:p w14:paraId="6FCAB870">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Chars="200"/>
        <w:rPr>
          <w:rFonts w:hint="eastAsia" w:ascii="Nimbus Roman No9 L" w:hAnsi="Nimbus Roman No9 L" w:cs="Nimbus Roman No9 L"/>
          <w:sz w:val="28"/>
          <w:szCs w:val="28"/>
          <w:shd w:val="clear" w:color="auto" w:fill="FFFFFF"/>
          <w:lang w:eastAsia="zh-CN"/>
        </w:rPr>
      </w:pPr>
      <w:r>
        <w:rPr>
          <w:rFonts w:hint="eastAsia" w:ascii="Nimbus Roman No9 L" w:hAnsi="Nimbus Roman No9 L" w:cs="Nimbus Roman No9 L"/>
          <w:b/>
          <w:bCs/>
          <w:sz w:val="28"/>
          <w:szCs w:val="28"/>
          <w:shd w:val="clear" w:color="auto" w:fill="auto"/>
          <w:lang w:eastAsia="zh-CN"/>
        </w:rPr>
        <w:t>3</w:t>
      </w:r>
      <w:r>
        <w:rPr>
          <w:rFonts w:hint="eastAsia" w:ascii="Nimbus Roman No9 L" w:hAnsi="Nimbus Roman No9 L" w:cs="Nimbus Roman No9 L"/>
          <w:b/>
          <w:bCs/>
          <w:sz w:val="28"/>
          <w:szCs w:val="28"/>
          <w:shd w:val="clear" w:color="auto" w:fill="auto"/>
          <w:lang w:val="en-US" w:eastAsia="zh-CN"/>
        </w:rPr>
        <w:t>.2.8</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保证其提供的服务及成果不侵犯任何第三方的合法权益，</w:t>
      </w:r>
      <w:r>
        <w:rPr>
          <w:rFonts w:hint="eastAsia" w:ascii="Nimbus Roman No9 L" w:hAnsi="Nimbus Roman No9 L" w:cs="Nimbus Roman No9 L"/>
          <w:sz w:val="28"/>
          <w:szCs w:val="28"/>
          <w:shd w:val="clear" w:color="auto" w:fill="FFFFFF"/>
          <w:lang w:eastAsia="zh-CN"/>
        </w:rPr>
        <w:t>包括但不限于所有权、</w:t>
      </w:r>
      <w:r>
        <w:rPr>
          <w:rFonts w:hint="eastAsia" w:ascii="Nimbus Roman No9 L" w:hAnsi="Nimbus Roman No9 L" w:cs="Nimbus Roman No9 L"/>
          <w:sz w:val="28"/>
          <w:szCs w:val="28"/>
          <w:shd w:val="clear" w:color="auto" w:fill="FFFFFF"/>
          <w:lang w:val="en-US" w:eastAsia="zh-CN"/>
        </w:rPr>
        <w:t>知识产</w:t>
      </w:r>
      <w:r>
        <w:rPr>
          <w:rFonts w:hint="eastAsia" w:ascii="Nimbus Roman No9 L" w:hAnsi="Nimbus Roman No9 L" w:cs="Nimbus Roman No9 L"/>
          <w:sz w:val="28"/>
          <w:szCs w:val="28"/>
          <w:shd w:val="clear" w:color="auto" w:fill="FFFFFF"/>
          <w:lang w:eastAsia="zh-CN"/>
        </w:rPr>
        <w:t>权、使用权。</w:t>
      </w:r>
      <w:r>
        <w:rPr>
          <w:rFonts w:ascii="Nimbus Roman No9 L" w:hAnsi="Nimbus Roman No9 L" w:cs="Nimbus Roman No9 L"/>
          <w:color w:val="auto"/>
          <w:sz w:val="28"/>
          <w:szCs w:val="28"/>
          <w:shd w:val="clear" w:color="auto" w:fill="FFFFFF"/>
        </w:rPr>
        <w:t>若因乙方服务或成果导致甲方与第三方发生纠纷、诉讼或仲裁的，</w:t>
      </w:r>
      <w:r>
        <w:rPr>
          <w:rFonts w:hint="eastAsia" w:ascii="Nimbus Roman No9 L" w:hAnsi="Nimbus Roman No9 L" w:cs="Nimbus Roman No9 L"/>
          <w:sz w:val="28"/>
          <w:szCs w:val="28"/>
          <w:shd w:val="clear" w:color="auto" w:fill="FFFFFF"/>
          <w:lang w:eastAsia="zh-CN"/>
        </w:rPr>
        <w:t>乙方承担由此造成的</w:t>
      </w:r>
      <w:r>
        <w:rPr>
          <w:rFonts w:hint="eastAsia" w:ascii="Nimbus Roman No9 L" w:hAnsi="Nimbus Roman No9 L" w:cs="Nimbus Roman No9 L"/>
          <w:sz w:val="28"/>
          <w:szCs w:val="28"/>
          <w:shd w:val="clear" w:color="auto" w:fill="FFFFFF"/>
          <w:lang w:val="en-US" w:eastAsia="zh-CN"/>
        </w:rPr>
        <w:t>甲方</w:t>
      </w:r>
      <w:r>
        <w:rPr>
          <w:rFonts w:hint="eastAsia" w:ascii="Nimbus Roman No9 L" w:hAnsi="Nimbus Roman No9 L" w:cs="Nimbus Roman No9 L"/>
          <w:sz w:val="28"/>
          <w:szCs w:val="28"/>
          <w:shd w:val="clear" w:color="auto" w:fill="FFFFFF"/>
          <w:lang w:eastAsia="zh-CN"/>
        </w:rPr>
        <w:t>全部损失，损失范围包括但不限于甲方因此而支付的赔偿金、诉讼费/仲裁费、保全费、执行费、律师费、调查费、评估费、鉴定费、见证费、</w:t>
      </w:r>
      <w:r>
        <w:rPr>
          <w:rFonts w:hint="eastAsia" w:ascii="Nimbus Roman No9 L" w:hAnsi="Nimbus Roman No9 L" w:cs="Nimbus Roman No9 L"/>
          <w:sz w:val="28"/>
          <w:szCs w:val="28"/>
          <w:shd w:val="clear" w:color="auto" w:fill="FFFFFF"/>
          <w:lang w:val="en-US" w:eastAsia="zh-CN"/>
        </w:rPr>
        <w:t>调解/和解金</w:t>
      </w:r>
      <w:r>
        <w:rPr>
          <w:rFonts w:hint="eastAsia" w:ascii="Nimbus Roman No9 L" w:hAnsi="Nimbus Roman No9 L" w:cs="Nimbus Roman No9 L"/>
          <w:sz w:val="28"/>
          <w:szCs w:val="28"/>
          <w:shd w:val="clear" w:color="auto" w:fill="FFFFFF"/>
          <w:lang w:eastAsia="zh-CN"/>
        </w:rPr>
        <w:t>等。</w:t>
      </w:r>
    </w:p>
    <w:p w14:paraId="1EDD08BA">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560" w:lineRule="exact"/>
        <w:ind w:left="0" w:right="0" w:firstLineChars="200"/>
        <w:rPr>
          <w:rFonts w:hint="eastAsia" w:ascii="Nimbus Roman No9 L" w:hAnsi="Nimbus Roman No9 L" w:cs="Nimbus Roman No9 L"/>
          <w:color w:val="auto"/>
          <w:sz w:val="28"/>
          <w:szCs w:val="28"/>
          <w:shd w:val="clear" w:color="auto" w:fill="FFFFFF"/>
        </w:rPr>
      </w:pPr>
      <w:r>
        <w:rPr>
          <w:rFonts w:hint="eastAsia" w:ascii="Nimbus Roman No9 L" w:hAnsi="Nimbus Roman No9 L" w:cs="Nimbus Roman No9 L"/>
          <w:b/>
          <w:bCs/>
          <w:sz w:val="28"/>
          <w:szCs w:val="28"/>
          <w:shd w:val="clear" w:color="auto" w:fill="auto"/>
          <w:lang w:eastAsia="zh-CN"/>
        </w:rPr>
        <w:t>3</w:t>
      </w:r>
      <w:r>
        <w:rPr>
          <w:rFonts w:hint="eastAsia" w:ascii="Nimbus Roman No9 L" w:hAnsi="Nimbus Roman No9 L" w:cs="Nimbus Roman No9 L"/>
          <w:b/>
          <w:bCs/>
          <w:sz w:val="28"/>
          <w:szCs w:val="28"/>
          <w:shd w:val="clear" w:color="auto" w:fill="auto"/>
          <w:lang w:val="en-US" w:eastAsia="zh-CN"/>
        </w:rPr>
        <w:t>.2.9</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因乙方故意或重大过失（包括但不限于文件撰写错误、答复不当、程序延误、遗漏官费缴纳、擅自放弃权利等）导致甲方专利申请被驳回、权利范围不当缩限、权利丧失的，应承担以下责任：（1）退还已收取的该项目全部代理费；（2）赔偿甲方因此遭受的全部损失（包括但不限于官费损失、另行委托第三方办理的费用、商誉损失、诉讼</w:t>
      </w:r>
      <w:r>
        <w:rPr>
          <w:rFonts w:hint="eastAsia" w:ascii="Nimbus Roman No9 L" w:hAnsi="Nimbus Roman No9 L" w:cs="Nimbus Roman No9 L"/>
          <w:color w:val="auto"/>
          <w:sz w:val="28"/>
          <w:szCs w:val="28"/>
          <w:shd w:val="clear" w:color="auto" w:fill="FFFFFF"/>
          <w:lang w:val="en-US" w:eastAsia="zh-CN"/>
        </w:rPr>
        <w:t>/</w:t>
      </w:r>
      <w:r>
        <w:rPr>
          <w:rFonts w:ascii="Nimbus Roman No9 L" w:hAnsi="Nimbus Roman No9 L" w:cs="Nimbus Roman No9 L"/>
          <w:color w:val="auto"/>
          <w:sz w:val="28"/>
          <w:szCs w:val="28"/>
          <w:shd w:val="clear" w:color="auto" w:fill="FFFFFF"/>
        </w:rPr>
        <w:t>仲裁费、律师费等）；（3）无偿为甲方重新办理该项目的申请事宜（包括重新撰写文件、提交申请、答复审查意见等），直至获得授权或最终审批结果，重新办理过程中产生的官费、代理费等全部费用由乙方承担</w:t>
      </w:r>
      <w:r>
        <w:rPr>
          <w:rFonts w:hint="eastAsia" w:ascii="Nimbus Roman No9 L" w:hAnsi="Nimbus Roman No9 L" w:cs="Nimbus Roman No9 L"/>
          <w:sz w:val="28"/>
          <w:szCs w:val="28"/>
          <w:shd w:val="clear" w:color="auto" w:fill="FFFFFF"/>
          <w:lang w:eastAsia="zh-CN"/>
        </w:rPr>
        <w:t>。</w:t>
      </w:r>
    </w:p>
    <w:p w14:paraId="148B193A">
      <w:pPr>
        <w:keepNext w:val="0"/>
        <w:keepLines w:val="0"/>
        <w:pageBreakBefore w:val="0"/>
        <w:widowControl/>
        <w:kinsoku/>
        <w:overflowPunct/>
        <w:topLinePunct w:val="0"/>
        <w:autoSpaceDE/>
        <w:autoSpaceDN/>
        <w:bidi w:val="0"/>
        <w:spacing w:beforeLines="0" w:line="560" w:lineRule="exact"/>
        <w:ind w:left="0" w:firstLine="562" w:firstLineChars="200"/>
        <w:jc w:val="left"/>
        <w:rPr>
          <w:rFonts w:hint="eastAsia" w:ascii="Segoe UI" w:hAnsi="Segoe UI" w:eastAsia="仿宋_GB2312" w:cs="Segoe UI"/>
          <w:i w:val="0"/>
          <w:iCs w:val="0"/>
          <w:caps w:val="0"/>
          <w:color w:val="0F1115"/>
          <w:spacing w:val="0"/>
          <w:sz w:val="24"/>
          <w:szCs w:val="24"/>
          <w:shd w:val="clear" w:fill="FFFFFF"/>
          <w:lang w:eastAsia="zh-CN"/>
        </w:rPr>
      </w:pPr>
      <w:r>
        <w:rPr>
          <w:rFonts w:hint="eastAsia" w:ascii="Nimbus Roman No9 L" w:hAnsi="Nimbus Roman No9 L" w:cs="Nimbus Roman No9 L"/>
          <w:b/>
          <w:bCs/>
          <w:sz w:val="28"/>
          <w:szCs w:val="28"/>
          <w:shd w:val="clear" w:color="auto" w:fill="auto"/>
          <w:lang w:eastAsia="zh-CN"/>
        </w:rPr>
        <w:t>3</w:t>
      </w:r>
      <w:r>
        <w:rPr>
          <w:rFonts w:hint="eastAsia" w:ascii="Nimbus Roman No9 L" w:hAnsi="Nimbus Roman No9 L" w:cs="Nimbus Roman No9 L"/>
          <w:b/>
          <w:bCs/>
          <w:sz w:val="28"/>
          <w:szCs w:val="28"/>
          <w:shd w:val="clear" w:color="auto" w:fill="auto"/>
          <w:lang w:val="en-US" w:eastAsia="zh-CN"/>
        </w:rPr>
        <w:t>.2.10</w:t>
      </w:r>
      <w:r>
        <w:rPr>
          <w:rFonts w:hint="eastAsia" w:ascii="Nimbus Roman No9 L" w:hAnsi="Nimbus Roman No9 L" w:cs="Nimbus Roman No9 L"/>
          <w:sz w:val="28"/>
          <w:szCs w:val="28"/>
          <w:shd w:val="clear" w:color="auto" w:fill="FFFFFF"/>
          <w:lang w:val="en-US" w:eastAsia="zh-CN"/>
        </w:rPr>
        <w:t xml:space="preserve"> </w:t>
      </w:r>
      <w:r>
        <w:rPr>
          <w:rFonts w:ascii="Nimbus Roman No9 L" w:hAnsi="Nimbus Roman No9 L" w:cs="Nimbus Roman No9 L"/>
          <w:color w:val="auto"/>
          <w:sz w:val="28"/>
          <w:szCs w:val="28"/>
          <w:shd w:val="clear" w:color="auto" w:fill="FFFFFF"/>
        </w:rPr>
        <w:t>指派固定的专业团队负责甲方的服务事宜，团队核心成员（包括专利代理人、项目咨询师等）应具备相应的执业资质和丰富的行业经验，若需更换团队成员，应提前 15 个工作日书面告知甲方，经甲方同意后方可更换，</w:t>
      </w:r>
      <w:r>
        <w:rPr>
          <w:rFonts w:hint="eastAsia" w:ascii="Nimbus Roman No9 L" w:hAnsi="Nimbus Roman No9 L" w:cs="Nimbus Roman No9 L"/>
          <w:color w:val="auto"/>
          <w:sz w:val="28"/>
          <w:szCs w:val="28"/>
          <w:shd w:val="clear" w:color="auto" w:fill="FFFFFF"/>
        </w:rPr>
        <w:t>更换后的代理人必须具备五年以上本领域代理经验且经甲方书面面试或简历审核同意，否则甲方有权按1,000元/人·次扣减当期服务费</w:t>
      </w:r>
      <w:r>
        <w:rPr>
          <w:rFonts w:hint="eastAsia" w:ascii="Nimbus Roman No9 L" w:hAnsi="Nimbus Roman No9 L" w:cs="Nimbus Roman No9 L"/>
          <w:color w:val="auto"/>
          <w:sz w:val="28"/>
          <w:szCs w:val="28"/>
          <w:shd w:val="clear" w:color="auto" w:fill="FFFFFF"/>
          <w:lang w:eastAsia="zh-CN"/>
        </w:rPr>
        <w:t>。</w:t>
      </w:r>
    </w:p>
    <w:p w14:paraId="5DBA5BA6">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sz w:val="28"/>
          <w:szCs w:val="28"/>
        </w:rPr>
      </w:pPr>
      <w:bookmarkStart w:id="1" w:name="_Hlk133331668"/>
      <w:r>
        <w:rPr>
          <w:rFonts w:ascii="Nimbus Roman No9 L" w:hAnsi="Nimbus Roman No9 L" w:cs="Nimbus Roman No9 L"/>
          <w:b/>
          <w:bCs/>
          <w:sz w:val="28"/>
          <w:szCs w:val="28"/>
        </w:rPr>
        <w:t>第四条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保密义务</w:t>
      </w:r>
    </w:p>
    <w:bookmarkEnd w:id="1"/>
    <w:p w14:paraId="7308726C">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sz w:val="28"/>
          <w:szCs w:val="28"/>
        </w:rPr>
      </w:pPr>
      <w:r>
        <w:rPr>
          <w:rFonts w:ascii="Nimbus Roman No9 L" w:hAnsi="Nimbus Roman No9 L" w:cs="Nimbus Roman No9 L"/>
          <w:b/>
          <w:bCs/>
          <w:sz w:val="28"/>
          <w:szCs w:val="28"/>
        </w:rPr>
        <w:t>4.1</w:t>
      </w:r>
      <w:r>
        <w:rPr>
          <w:rFonts w:hint="eastAsia" w:ascii="Nimbus Roman No9 L" w:hAnsi="Nimbus Roman No9 L" w:cs="Nimbus Roman No9 L"/>
          <w:sz w:val="28"/>
          <w:szCs w:val="28"/>
        </w:rPr>
        <w:t xml:space="preserve"> 甲乙双方对在合作过程中知悉的对方的保密信息</w:t>
      </w:r>
      <w:r>
        <w:rPr>
          <w:rFonts w:hint="eastAsia" w:ascii="Nimbus Roman No9 L" w:hAnsi="Nimbus Roman No9 L" w:eastAsia="仿宋_GB2312" w:cs="Nimbus Roman No9 L"/>
          <w:sz w:val="28"/>
          <w:szCs w:val="28"/>
        </w:rPr>
        <w:t>（包括但不限于甲方的技术方案、商业秘密、经营数据、客户信息、专利申请文件、乙方的服务流程、收费标准、商业秘密等）</w:t>
      </w:r>
      <w:r>
        <w:rPr>
          <w:rFonts w:hint="eastAsia" w:ascii="Nimbus Roman No9 L" w:hAnsi="Nimbus Roman No9 L" w:cs="Nimbus Roman No9 L"/>
          <w:sz w:val="28"/>
          <w:szCs w:val="28"/>
        </w:rPr>
        <w:t>，均负有保密义务。未经保密信息权利方的书面许可，</w:t>
      </w:r>
      <w:r>
        <w:rPr>
          <w:rFonts w:hint="eastAsia" w:ascii="Nimbus Roman No9 L" w:hAnsi="Nimbus Roman No9 L" w:cs="Nimbus Roman No9 L"/>
          <w:sz w:val="28"/>
          <w:szCs w:val="28"/>
          <w:lang w:val="en-US" w:eastAsia="zh-CN"/>
        </w:rPr>
        <w:t>任何一方</w:t>
      </w:r>
      <w:r>
        <w:rPr>
          <w:rFonts w:hint="eastAsia" w:ascii="Nimbus Roman No9 L" w:hAnsi="Nimbus Roman No9 L" w:cs="Nimbus Roman No9 L"/>
          <w:sz w:val="28"/>
          <w:szCs w:val="28"/>
        </w:rPr>
        <w:t>不得将该保密信息用于本合同规定的代理事项以外的任何其他事项，也不得以任何方式向任何第三方批露或公开发布该保密信息。</w:t>
      </w:r>
    </w:p>
    <w:p w14:paraId="01798394">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sz w:val="28"/>
          <w:szCs w:val="28"/>
          <w:lang w:eastAsia="zh-CN"/>
        </w:rPr>
      </w:pPr>
      <w:r>
        <w:rPr>
          <w:rFonts w:ascii="Nimbus Roman No9 L" w:hAnsi="Nimbus Roman No9 L" w:cs="Nimbus Roman No9 L"/>
          <w:b/>
          <w:bCs/>
          <w:sz w:val="28"/>
          <w:szCs w:val="28"/>
        </w:rPr>
        <w:t>4.2</w:t>
      </w:r>
      <w:r>
        <w:rPr>
          <w:rFonts w:hint="eastAsia" w:ascii="Nimbus Roman No9 L" w:hAnsi="Nimbus Roman No9 L" w:cs="Nimbus Roman No9 L"/>
          <w:b/>
          <w:bCs/>
          <w:sz w:val="28"/>
          <w:szCs w:val="28"/>
          <w:lang w:val="en-US" w:eastAsia="zh-CN"/>
        </w:rPr>
        <w:t xml:space="preserve"> </w:t>
      </w:r>
      <w:r>
        <w:rPr>
          <w:rFonts w:hint="eastAsia" w:ascii="Nimbus Roman No9 L" w:hAnsi="Nimbus Roman No9 L" w:cs="Nimbus Roman No9 L"/>
          <w:sz w:val="28"/>
          <w:szCs w:val="28"/>
        </w:rPr>
        <w:t>双方的保密义务不因本合同的履行终止、解除或无效而免除，直至相关保密信息被公开时止</w:t>
      </w:r>
      <w:r>
        <w:rPr>
          <w:rFonts w:hint="eastAsia" w:ascii="Nimbus Roman No9 L" w:hAnsi="Nimbus Roman No9 L" w:cs="Nimbus Roman No9 L"/>
          <w:sz w:val="28"/>
          <w:szCs w:val="28"/>
          <w:lang w:eastAsia="zh-CN"/>
        </w:rPr>
        <w:t>。</w:t>
      </w:r>
    </w:p>
    <w:p w14:paraId="2C069E3C">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sz w:val="28"/>
          <w:szCs w:val="28"/>
          <w:lang w:val="en-US" w:eastAsia="zh-CN"/>
        </w:rPr>
      </w:pPr>
      <w:r>
        <w:rPr>
          <w:rFonts w:ascii="Nimbus Roman No9 L" w:hAnsi="Nimbus Roman No9 L" w:cs="Nimbus Roman No9 L"/>
          <w:b/>
          <w:bCs/>
          <w:sz w:val="28"/>
          <w:szCs w:val="28"/>
        </w:rPr>
        <w:t>4.</w:t>
      </w:r>
      <w:r>
        <w:rPr>
          <w:rFonts w:hint="eastAsia" w:ascii="Nimbus Roman No9 L" w:hAnsi="Nimbus Roman No9 L" w:cs="Nimbus Roman No9 L"/>
          <w:b/>
          <w:bCs/>
          <w:sz w:val="28"/>
          <w:szCs w:val="28"/>
          <w:lang w:val="en-US" w:eastAsia="zh-CN"/>
        </w:rPr>
        <w:t xml:space="preserve">3 </w:t>
      </w:r>
      <w:r>
        <w:rPr>
          <w:rFonts w:hint="eastAsia" w:ascii="Nimbus Roman No9 L" w:hAnsi="Nimbus Roman No9 L" w:cs="Nimbus Roman No9 L"/>
          <w:sz w:val="28"/>
          <w:szCs w:val="28"/>
        </w:rPr>
        <w:t>任何一方违反此项保密义务，均应对由此给披露方造成的损失承担相应的赔偿责任。</w:t>
      </w:r>
    </w:p>
    <w:p w14:paraId="2A5FC82D">
      <w:pPr>
        <w:keepNext w:val="0"/>
        <w:keepLines w:val="0"/>
        <w:pageBreakBefore w:val="0"/>
        <w:kinsoku/>
        <w:overflowPunct/>
        <w:topLinePunct w:val="0"/>
        <w:autoSpaceDE/>
        <w:autoSpaceDN/>
        <w:bidi w:val="0"/>
        <w:spacing w:beforeLines="0" w:line="560" w:lineRule="exact"/>
        <w:ind w:left="0" w:firstLine="562" w:firstLineChars="200"/>
        <w:jc w:val="both"/>
        <w:rPr>
          <w:rFonts w:hint="default" w:ascii="Nimbus Roman No9 L" w:hAnsi="Nimbus Roman No9 L" w:eastAsia="仿宋_GB2312" w:cs="Nimbus Roman No9 L"/>
          <w:b/>
          <w:bCs/>
          <w:sz w:val="28"/>
          <w:szCs w:val="28"/>
          <w:lang w:val="en-US" w:eastAsia="zh-CN"/>
        </w:rPr>
      </w:pPr>
      <w:bookmarkStart w:id="2" w:name="_Hlk133331935"/>
      <w:r>
        <w:rPr>
          <w:rFonts w:ascii="Nimbus Roman No9 L" w:hAnsi="Nimbus Roman No9 L" w:cs="Nimbus Roman No9 L"/>
          <w:b/>
          <w:bCs/>
          <w:sz w:val="28"/>
          <w:szCs w:val="28"/>
        </w:rPr>
        <w:t>第五条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工作期限</w:t>
      </w:r>
      <w:r>
        <w:rPr>
          <w:rFonts w:hint="eastAsia" w:ascii="Nimbus Roman No9 L" w:hAnsi="Nimbus Roman No9 L" w:cs="Nimbus Roman No9 L"/>
          <w:b/>
          <w:bCs/>
          <w:sz w:val="28"/>
          <w:szCs w:val="28"/>
          <w:lang w:val="en-US" w:eastAsia="zh-CN"/>
        </w:rPr>
        <w:t>与验收</w:t>
      </w:r>
    </w:p>
    <w:p w14:paraId="4B7A5083">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val="0"/>
          <w:sz w:val="28"/>
          <w:szCs w:val="28"/>
        </w:rPr>
      </w:pPr>
      <w:r>
        <w:rPr>
          <w:rFonts w:ascii="Nimbus Roman No9 L" w:hAnsi="Nimbus Roman No9 L" w:cs="Nimbus Roman No9 L"/>
          <w:b/>
          <w:bCs/>
          <w:sz w:val="28"/>
          <w:szCs w:val="28"/>
        </w:rPr>
        <w:t>5.1</w:t>
      </w:r>
      <w:r>
        <w:rPr>
          <w:rFonts w:hint="eastAsia" w:ascii="Nimbus Roman No9 L" w:hAnsi="Nimbus Roman No9 L" w:cs="Nimbus Roman No9 L"/>
          <w:b/>
          <w:bCs/>
          <w:sz w:val="28"/>
          <w:szCs w:val="28"/>
        </w:rPr>
        <w:t xml:space="preserve"> </w:t>
      </w:r>
      <w:r>
        <w:rPr>
          <w:rFonts w:ascii="Nimbus Roman No9 L" w:hAnsi="Nimbus Roman No9 L" w:cs="Nimbus Roman No9 L"/>
          <w:b/>
          <w:bCs w:val="0"/>
          <w:sz w:val="28"/>
          <w:szCs w:val="28"/>
        </w:rPr>
        <w:t>申请文件撰写</w:t>
      </w:r>
    </w:p>
    <w:p w14:paraId="60B9039B">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sz w:val="28"/>
          <w:szCs w:val="28"/>
        </w:rPr>
      </w:pPr>
      <w:r>
        <w:rPr>
          <w:rFonts w:ascii="Nimbus Roman No9 L" w:hAnsi="Nimbus Roman No9 L" w:cs="Nimbus Roman No9 L"/>
          <w:bCs/>
          <w:sz w:val="28"/>
          <w:szCs w:val="28"/>
        </w:rPr>
        <w:t>乙方根据甲方提供的技术</w:t>
      </w:r>
      <w:r>
        <w:rPr>
          <w:rFonts w:hint="eastAsia" w:ascii="Nimbus Roman No9 L" w:hAnsi="Nimbus Roman No9 L" w:cs="Nimbus Roman No9 L"/>
          <w:bCs/>
          <w:sz w:val="28"/>
          <w:szCs w:val="28"/>
          <w:lang w:val="en-US" w:eastAsia="zh-CN"/>
        </w:rPr>
        <w:t>信息</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rPr>
        <w:t>在</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20</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rPr>
        <w:t>内</w:t>
      </w:r>
      <w:r>
        <w:rPr>
          <w:rFonts w:ascii="Nimbus Roman No9 L" w:hAnsi="Nimbus Roman No9 L" w:cs="Nimbus Roman No9 L"/>
          <w:bCs/>
          <w:sz w:val="28"/>
          <w:szCs w:val="28"/>
        </w:rPr>
        <w:t>完成申请初稿</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提交甲方审核，甲方确认要修改的，乙方应在</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3</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个工作日完成修改，甲方指示递交后，乙方</w:t>
      </w:r>
      <w:r>
        <w:rPr>
          <w:rFonts w:hint="eastAsia" w:ascii="Nimbus Roman No9 L" w:hAnsi="Nimbus Roman No9 L" w:cs="Nimbus Roman No9 L"/>
          <w:bCs/>
          <w:sz w:val="28"/>
          <w:szCs w:val="28"/>
          <w:lang w:val="en-US" w:eastAsia="zh-CN"/>
        </w:rPr>
        <w:t>应在</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3</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个工作日完成</w:t>
      </w:r>
      <w:r>
        <w:rPr>
          <w:rFonts w:hint="eastAsia" w:ascii="Nimbus Roman No9 L" w:hAnsi="Nimbus Roman No9 L" w:cs="Nimbus Roman No9 L"/>
          <w:bCs/>
          <w:sz w:val="28"/>
          <w:szCs w:val="28"/>
          <w:lang w:val="en-US" w:eastAsia="zh-CN"/>
        </w:rPr>
        <w:t>向官方部门的</w:t>
      </w:r>
      <w:r>
        <w:rPr>
          <w:rFonts w:ascii="Nimbus Roman No9 L" w:hAnsi="Nimbus Roman No9 L" w:cs="Nimbus Roman No9 L"/>
          <w:bCs/>
          <w:sz w:val="28"/>
          <w:szCs w:val="28"/>
        </w:rPr>
        <w:t>递交</w:t>
      </w:r>
      <w:r>
        <w:rPr>
          <w:rFonts w:hint="eastAsia" w:ascii="Nimbus Roman No9 L" w:hAnsi="Nimbus Roman No9 L" w:cs="Nimbus Roman No9 L"/>
          <w:bCs/>
          <w:sz w:val="28"/>
          <w:szCs w:val="28"/>
          <w:lang w:val="en-US" w:eastAsia="zh-CN"/>
        </w:rPr>
        <w:t>手续。</w:t>
      </w:r>
      <w:r>
        <w:rPr>
          <w:rFonts w:ascii="Nimbus Roman No9 L" w:hAnsi="Nimbus Roman No9 L" w:cs="Nimbus Roman No9 L"/>
          <w:sz w:val="28"/>
          <w:szCs w:val="28"/>
        </w:rPr>
        <w:t>甲方要求加急办理的，可另行约定工作期限。</w:t>
      </w:r>
      <w:bookmarkEnd w:id="2"/>
    </w:p>
    <w:p w14:paraId="5EEF1654">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val="0"/>
          <w:sz w:val="28"/>
          <w:szCs w:val="28"/>
        </w:rPr>
      </w:pPr>
      <w:r>
        <w:rPr>
          <w:rFonts w:ascii="Nimbus Roman No9 L" w:hAnsi="Nimbus Roman No9 L" w:cs="Nimbus Roman No9 L"/>
          <w:b/>
          <w:bCs/>
          <w:sz w:val="28"/>
          <w:szCs w:val="28"/>
        </w:rPr>
        <w:t>5.</w:t>
      </w:r>
      <w:r>
        <w:rPr>
          <w:rFonts w:hint="eastAsia" w:ascii="Nimbus Roman No9 L" w:hAnsi="Nimbus Roman No9 L" w:cs="Nimbus Roman No9 L"/>
          <w:b/>
          <w:bCs/>
          <w:sz w:val="28"/>
          <w:szCs w:val="28"/>
          <w:lang w:val="en-US" w:eastAsia="zh-CN"/>
        </w:rPr>
        <w:t xml:space="preserve">2 </w:t>
      </w:r>
      <w:r>
        <w:rPr>
          <w:rFonts w:ascii="Nimbus Roman No9 L" w:hAnsi="Nimbus Roman No9 L" w:cs="Nimbus Roman No9 L"/>
          <w:b/>
          <w:bCs w:val="0"/>
          <w:sz w:val="28"/>
          <w:szCs w:val="28"/>
        </w:rPr>
        <w:t>文件转送</w:t>
      </w:r>
    </w:p>
    <w:p w14:paraId="5E405D90">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bCs/>
          <w:sz w:val="28"/>
          <w:szCs w:val="28"/>
        </w:rPr>
      </w:pPr>
      <w:r>
        <w:rPr>
          <w:rFonts w:ascii="Nimbus Roman No9 L" w:hAnsi="Nimbus Roman No9 L" w:cs="Nimbus Roman No9 L"/>
          <w:bCs/>
          <w:sz w:val="28"/>
          <w:szCs w:val="28"/>
        </w:rPr>
        <w:t>乙方收到官方各类通知书、专利证书</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软件著作权登记证书等文件</w:t>
      </w:r>
      <w:r>
        <w:rPr>
          <w:rFonts w:ascii="Nimbus Roman No9 L" w:hAnsi="Nimbus Roman No9 L" w:cs="Nimbus Roman No9 L"/>
          <w:bCs/>
          <w:sz w:val="28"/>
          <w:szCs w:val="28"/>
        </w:rPr>
        <w:t>后</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应在</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3</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rPr>
        <w:t>内</w:t>
      </w:r>
      <w:r>
        <w:rPr>
          <w:rFonts w:ascii="Nimbus Roman No9 L" w:hAnsi="Nimbus Roman No9 L" w:cs="Nimbus Roman No9 L"/>
          <w:bCs/>
          <w:sz w:val="28"/>
          <w:szCs w:val="28"/>
        </w:rPr>
        <w:t>转送甲方。</w:t>
      </w:r>
    </w:p>
    <w:p w14:paraId="236270E3">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b/>
          <w:bCs w:val="0"/>
          <w:sz w:val="28"/>
          <w:szCs w:val="28"/>
          <w:lang w:val="en-US" w:eastAsia="zh-CN"/>
        </w:rPr>
      </w:pPr>
      <w:r>
        <w:rPr>
          <w:rFonts w:ascii="Nimbus Roman No9 L" w:hAnsi="Nimbus Roman No9 L" w:cs="Nimbus Roman No9 L"/>
          <w:b/>
          <w:bCs/>
          <w:sz w:val="28"/>
          <w:szCs w:val="28"/>
        </w:rPr>
        <w:t>5.</w:t>
      </w:r>
      <w:r>
        <w:rPr>
          <w:rFonts w:hint="eastAsia" w:ascii="Nimbus Roman No9 L" w:hAnsi="Nimbus Roman No9 L" w:cs="Nimbus Roman No9 L"/>
          <w:b/>
          <w:bCs/>
          <w:sz w:val="28"/>
          <w:szCs w:val="28"/>
          <w:lang w:val="en-US" w:eastAsia="zh-CN"/>
        </w:rPr>
        <w:t xml:space="preserve">3 </w:t>
      </w:r>
      <w:r>
        <w:rPr>
          <w:rFonts w:hint="eastAsia" w:ascii="Nimbus Roman No9 L" w:hAnsi="Nimbus Roman No9 L" w:cs="Nimbus Roman No9 L"/>
          <w:b/>
          <w:bCs w:val="0"/>
          <w:sz w:val="28"/>
          <w:szCs w:val="28"/>
          <w:lang w:val="en-US" w:eastAsia="zh-CN"/>
        </w:rPr>
        <w:t>审查意见答复</w:t>
      </w:r>
    </w:p>
    <w:p w14:paraId="5CB1D99B">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bCs/>
          <w:sz w:val="28"/>
          <w:szCs w:val="28"/>
        </w:rPr>
      </w:pPr>
      <w:r>
        <w:rPr>
          <w:rFonts w:ascii="Nimbus Roman No9 L" w:hAnsi="Nimbus Roman No9 L" w:cs="Nimbus Roman No9 L"/>
          <w:bCs/>
          <w:sz w:val="28"/>
          <w:szCs w:val="28"/>
        </w:rPr>
        <w:t>乙方收到甲方</w:t>
      </w:r>
      <w:r>
        <w:rPr>
          <w:rFonts w:hint="eastAsia" w:ascii="Nimbus Roman No9 L" w:hAnsi="Nimbus Roman No9 L" w:cs="Nimbus Roman No9 L"/>
          <w:bCs/>
          <w:sz w:val="28"/>
          <w:szCs w:val="28"/>
          <w:lang w:val="en-US" w:eastAsia="zh-CN"/>
        </w:rPr>
        <w:t>对审查意见答复的</w:t>
      </w:r>
      <w:r>
        <w:rPr>
          <w:rFonts w:ascii="Nimbus Roman No9 L" w:hAnsi="Nimbus Roman No9 L" w:cs="Nimbus Roman No9 L"/>
          <w:bCs/>
          <w:sz w:val="28"/>
          <w:szCs w:val="28"/>
        </w:rPr>
        <w:t>明确</w:t>
      </w:r>
      <w:r>
        <w:rPr>
          <w:rFonts w:hint="eastAsia" w:ascii="Nimbus Roman No9 L" w:hAnsi="Nimbus Roman No9 L" w:cs="Nimbus Roman No9 L"/>
          <w:bCs/>
          <w:sz w:val="28"/>
          <w:szCs w:val="28"/>
          <w:lang w:val="en-US" w:eastAsia="zh-CN"/>
        </w:rPr>
        <w:t>确认意见</w:t>
      </w:r>
      <w:r>
        <w:rPr>
          <w:rFonts w:ascii="Nimbus Roman No9 L" w:hAnsi="Nimbus Roman No9 L" w:cs="Nimbus Roman No9 L"/>
          <w:bCs/>
          <w:sz w:val="28"/>
          <w:szCs w:val="28"/>
        </w:rPr>
        <w:t>后</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应</w:t>
      </w:r>
      <w:r>
        <w:rPr>
          <w:rFonts w:ascii="Nimbus Roman No9 L" w:hAnsi="Nimbus Roman No9 L" w:cs="Nimbus Roman No9 L"/>
          <w:bCs/>
          <w:sz w:val="28"/>
          <w:szCs w:val="28"/>
        </w:rPr>
        <w:t>在</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2</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rPr>
        <w:t>内</w:t>
      </w:r>
      <w:r>
        <w:rPr>
          <w:rFonts w:ascii="Nimbus Roman No9 L" w:hAnsi="Nimbus Roman No9 L" w:cs="Nimbus Roman No9 L"/>
          <w:bCs/>
          <w:sz w:val="28"/>
          <w:szCs w:val="28"/>
        </w:rPr>
        <w:t>提交官方</w:t>
      </w:r>
      <w:r>
        <w:rPr>
          <w:rFonts w:hint="eastAsia" w:ascii="Nimbus Roman No9 L" w:hAnsi="Nimbus Roman No9 L" w:cs="Nimbus Roman No9 L"/>
          <w:bCs/>
          <w:sz w:val="28"/>
          <w:szCs w:val="28"/>
          <w:lang w:val="en-US" w:eastAsia="zh-CN"/>
        </w:rPr>
        <w:t>部门</w:t>
      </w:r>
      <w:r>
        <w:rPr>
          <w:rFonts w:ascii="Nimbus Roman No9 L" w:hAnsi="Nimbus Roman No9 L" w:cs="Nimbus Roman No9 L"/>
          <w:bCs/>
          <w:sz w:val="28"/>
          <w:szCs w:val="28"/>
        </w:rPr>
        <w:t>。</w:t>
      </w:r>
    </w:p>
    <w:p w14:paraId="725FD44A">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bCs/>
          <w:sz w:val="28"/>
          <w:szCs w:val="28"/>
          <w:lang w:val="en-US" w:eastAsia="zh-CN"/>
        </w:rPr>
      </w:pPr>
      <w:r>
        <w:rPr>
          <w:rFonts w:hint="default" w:ascii="Nimbus Roman No9 L" w:hAnsi="Nimbus Roman No9 L" w:cs="Nimbus Roman No9 L"/>
          <w:b/>
          <w:bCs/>
          <w:sz w:val="28"/>
          <w:szCs w:val="28"/>
          <w:lang w:val="en-US" w:eastAsia="zh-CN"/>
        </w:rPr>
        <w:t>5.4</w:t>
      </w:r>
      <w:r>
        <w:rPr>
          <w:rFonts w:hint="eastAsia" w:ascii="Nimbus Roman No9 L" w:hAnsi="Nimbus Roman No9 L" w:cs="Nimbus Roman No9 L"/>
          <w:bCs/>
          <w:sz w:val="28"/>
          <w:szCs w:val="28"/>
          <w:lang w:val="en-US" w:eastAsia="zh-CN"/>
        </w:rPr>
        <w:t xml:space="preserve"> </w:t>
      </w:r>
      <w:r>
        <w:rPr>
          <w:rFonts w:hint="eastAsia" w:ascii="Nimbus Roman No9 L" w:hAnsi="Nimbus Roman No9 L" w:cs="Nimbus Roman No9 L"/>
          <w:b/>
          <w:bCs w:val="0"/>
          <w:sz w:val="28"/>
          <w:szCs w:val="28"/>
          <w:lang w:val="en-US" w:eastAsia="zh-CN"/>
        </w:rPr>
        <w:t>验收标准</w:t>
      </w:r>
    </w:p>
    <w:p w14:paraId="1520233C">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Segoe UI" w:hAnsi="Segoe UI" w:eastAsia="宋体" w:cs="Segoe UI"/>
          <w:i w:val="0"/>
          <w:iCs w:val="0"/>
          <w:caps w:val="0"/>
          <w:color w:val="0F1115"/>
          <w:spacing w:val="0"/>
          <w:sz w:val="24"/>
          <w:szCs w:val="24"/>
          <w:shd w:val="clear" w:fill="FFFFFF"/>
          <w:lang w:eastAsia="zh-CN"/>
        </w:rPr>
      </w:pPr>
      <w:r>
        <w:rPr>
          <w:rFonts w:hint="default" w:ascii="Nimbus Roman No9 L" w:hAnsi="Nimbus Roman No9 L" w:cs="Nimbus Roman No9 L"/>
          <w:b/>
          <w:bCs/>
          <w:sz w:val="28"/>
          <w:szCs w:val="28"/>
          <w:lang w:val="en-US" w:eastAsia="zh-CN"/>
        </w:rPr>
        <w:t>5.4.1</w:t>
      </w:r>
      <w:r>
        <w:rPr>
          <w:rFonts w:hint="default" w:ascii="Nimbus Roman No9 L" w:hAnsi="Nimbus Roman No9 L" w:cs="Nimbus Roman No9 L"/>
          <w:bCs/>
          <w:sz w:val="28"/>
          <w:szCs w:val="28"/>
          <w:lang w:val="en-US" w:eastAsia="zh-CN"/>
        </w:rPr>
        <w:t xml:space="preserve"> </w:t>
      </w:r>
      <w:r>
        <w:rPr>
          <w:rFonts w:hint="default" w:ascii="Nimbus Roman No9 L" w:hAnsi="Nimbus Roman No9 L" w:eastAsia="仿宋_GB2312" w:cs="Nimbus Roman No9 L"/>
          <w:bCs/>
          <w:i w:val="0"/>
          <w:iCs w:val="0"/>
          <w:caps w:val="0"/>
          <w:color w:val="auto"/>
          <w:spacing w:val="0"/>
          <w:sz w:val="28"/>
          <w:szCs w:val="28"/>
          <w:shd w:val="clear" w:fill="auto"/>
        </w:rPr>
        <w:t>乙方完成的专利申请文件初稿，</w:t>
      </w:r>
      <w:r>
        <w:rPr>
          <w:rFonts w:hint="eastAsia" w:ascii="Nimbus Roman No9 L" w:hAnsi="Nimbus Roman No9 L" w:cs="Nimbus Roman No9 L"/>
          <w:bCs/>
          <w:i w:val="0"/>
          <w:iCs w:val="0"/>
          <w:caps w:val="0"/>
          <w:spacing w:val="0"/>
          <w:sz w:val="28"/>
          <w:szCs w:val="28"/>
          <w:shd w:val="clear"/>
          <w:lang w:val="en-US" w:eastAsia="zh-CN"/>
        </w:rPr>
        <w:t>答复意见初稿等阶段性成果，</w:t>
      </w:r>
      <w:r>
        <w:rPr>
          <w:rFonts w:hint="default" w:ascii="Nimbus Roman No9 L" w:hAnsi="Nimbus Roman No9 L" w:eastAsia="仿宋_GB2312" w:cs="Nimbus Roman No9 L"/>
          <w:bCs/>
          <w:i w:val="0"/>
          <w:iCs w:val="0"/>
          <w:caps w:val="0"/>
          <w:color w:val="auto"/>
          <w:spacing w:val="0"/>
          <w:sz w:val="28"/>
          <w:szCs w:val="28"/>
          <w:shd w:val="clear" w:fill="auto"/>
        </w:rPr>
        <w:t>经甲方审核确认，视为该阶段服务合格</w:t>
      </w:r>
      <w:r>
        <w:rPr>
          <w:rFonts w:hint="default" w:ascii="Nimbus Roman No9 L" w:hAnsi="Nimbus Roman No9 L" w:eastAsia="仿宋_GB2312" w:cs="Nimbus Roman No9 L"/>
          <w:bCs/>
          <w:i w:val="0"/>
          <w:iCs w:val="0"/>
          <w:caps w:val="0"/>
          <w:color w:val="auto"/>
          <w:spacing w:val="0"/>
          <w:sz w:val="28"/>
          <w:szCs w:val="28"/>
          <w:shd w:val="clear" w:fill="auto"/>
          <w:lang w:eastAsia="zh-CN"/>
        </w:rPr>
        <w:t>。</w:t>
      </w:r>
    </w:p>
    <w:p w14:paraId="3C0CD3AC">
      <w:pPr>
        <w:keepNext w:val="0"/>
        <w:keepLines w:val="0"/>
        <w:pageBreakBefore w:val="0"/>
        <w:kinsoku/>
        <w:overflowPunct/>
        <w:topLinePunct w:val="0"/>
        <w:autoSpaceDE/>
        <w:autoSpaceDN/>
        <w:bidi w:val="0"/>
        <w:spacing w:beforeLines="0" w:line="560" w:lineRule="exact"/>
        <w:ind w:left="0" w:firstLine="562" w:firstLineChars="200"/>
        <w:jc w:val="both"/>
        <w:rPr>
          <w:rFonts w:ascii="Segoe UI" w:hAnsi="Segoe UI" w:eastAsia="Segoe UI" w:cs="Segoe UI"/>
          <w:i w:val="0"/>
          <w:iCs w:val="0"/>
          <w:caps w:val="0"/>
          <w:color w:val="0F1115"/>
          <w:spacing w:val="0"/>
          <w:sz w:val="24"/>
          <w:szCs w:val="24"/>
          <w:shd w:val="clear" w:fill="FFFFFF"/>
        </w:rPr>
      </w:pPr>
      <w:r>
        <w:rPr>
          <w:rFonts w:hint="default" w:ascii="Nimbus Roman No9 L" w:hAnsi="Nimbus Roman No9 L" w:eastAsia="仿宋_GB2312" w:cs="Nimbus Roman No9 L"/>
          <w:b/>
          <w:bCs/>
          <w:i w:val="0"/>
          <w:iCs w:val="0"/>
          <w:caps w:val="0"/>
          <w:color w:val="auto"/>
          <w:spacing w:val="0"/>
          <w:sz w:val="28"/>
          <w:szCs w:val="28"/>
          <w:shd w:val="clear" w:fill="auto"/>
          <w:lang w:val="en-US" w:eastAsia="zh-CN"/>
        </w:rPr>
        <w:t>5.4.2</w:t>
      </w:r>
      <w:r>
        <w:rPr>
          <w:rFonts w:hint="default" w:ascii="Nimbus Roman No9 L" w:hAnsi="Nimbus Roman No9 L" w:eastAsia="仿宋_GB2312" w:cs="Nimbus Roman No9 L"/>
          <w:bCs/>
          <w:i w:val="0"/>
          <w:iCs w:val="0"/>
          <w:caps w:val="0"/>
          <w:color w:val="auto"/>
          <w:spacing w:val="0"/>
          <w:sz w:val="28"/>
          <w:szCs w:val="28"/>
          <w:shd w:val="clear" w:fill="auto"/>
          <w:lang w:val="en-US" w:eastAsia="zh-CN"/>
        </w:rPr>
        <w:t xml:space="preserve"> </w:t>
      </w:r>
      <w:r>
        <w:rPr>
          <w:rFonts w:ascii="Nimbus Roman No9 L" w:hAnsi="Nimbus Roman No9 L" w:eastAsia="仿宋_GB2312" w:cs="Nimbus Roman No9 L"/>
          <w:bCs/>
          <w:i w:val="0"/>
          <w:iCs w:val="0"/>
          <w:caps w:val="0"/>
          <w:color w:val="auto"/>
          <w:spacing w:val="0"/>
          <w:sz w:val="28"/>
          <w:szCs w:val="28"/>
          <w:shd w:val="clear" w:fill="auto"/>
        </w:rPr>
        <w:t>乙方提交的答复意见初稿，经甲方审核确认后，即视为该阶段服务合格。</w:t>
      </w:r>
    </w:p>
    <w:p w14:paraId="68C76A0A">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bCs/>
          <w:i w:val="0"/>
          <w:iCs w:val="0"/>
          <w:caps w:val="0"/>
          <w:spacing w:val="0"/>
          <w:sz w:val="28"/>
          <w:szCs w:val="28"/>
          <w:shd w:val="clear"/>
          <w:lang w:eastAsia="zh-CN"/>
        </w:rPr>
      </w:pPr>
      <w:r>
        <w:rPr>
          <w:rFonts w:hint="default" w:ascii="Nimbus Roman No9 L" w:hAnsi="Nimbus Roman No9 L" w:eastAsia="仿宋_GB2312" w:cs="Nimbus Roman No9 L"/>
          <w:b/>
          <w:bCs/>
          <w:i w:val="0"/>
          <w:iCs w:val="0"/>
          <w:caps w:val="0"/>
          <w:color w:val="auto"/>
          <w:spacing w:val="0"/>
          <w:sz w:val="28"/>
          <w:szCs w:val="28"/>
          <w:shd w:val="clear" w:fill="auto"/>
          <w:lang w:val="en-US" w:eastAsia="zh-CN"/>
        </w:rPr>
        <w:t>5.4.3</w:t>
      </w: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ascii="Nimbus Roman No9 L" w:hAnsi="Nimbus Roman No9 L" w:eastAsia="仿宋_GB2312" w:cs="Nimbus Roman No9 L"/>
          <w:bCs/>
          <w:i w:val="0"/>
          <w:iCs w:val="0"/>
          <w:caps w:val="0"/>
          <w:color w:val="auto"/>
          <w:spacing w:val="0"/>
          <w:sz w:val="28"/>
          <w:szCs w:val="28"/>
          <w:shd w:val="clear" w:fill="auto"/>
        </w:rPr>
        <w:t>甲方收到国家知识产权局颁发的《</w:t>
      </w:r>
      <w:r>
        <w:rPr>
          <w:rFonts w:hint="eastAsia" w:ascii="Nimbus Roman No9 L" w:hAnsi="Nimbus Roman No9 L" w:cs="Nimbus Roman No9 L"/>
          <w:bCs/>
          <w:i w:val="0"/>
          <w:iCs w:val="0"/>
          <w:caps w:val="0"/>
          <w:spacing w:val="0"/>
          <w:sz w:val="28"/>
          <w:szCs w:val="28"/>
          <w:shd w:val="clear"/>
          <w:lang w:val="en-US" w:eastAsia="zh-CN"/>
        </w:rPr>
        <w:t>授权专利通知书</w:t>
      </w:r>
      <w:r>
        <w:rPr>
          <w:rFonts w:ascii="Nimbus Roman No9 L" w:hAnsi="Nimbus Roman No9 L" w:eastAsia="仿宋_GB2312" w:cs="Nimbus Roman No9 L"/>
          <w:bCs/>
          <w:i w:val="0"/>
          <w:iCs w:val="0"/>
          <w:caps w:val="0"/>
          <w:color w:val="auto"/>
          <w:spacing w:val="0"/>
          <w:sz w:val="28"/>
          <w:szCs w:val="28"/>
          <w:shd w:val="clear" w:fill="auto"/>
        </w:rPr>
        <w:t>》或《软件著作权登记证书》，且授权/登记文本的权利要求保护范围与甲方最终确认的申请文件核心保护范围相比，未出现</w:t>
      </w:r>
      <w:r>
        <w:rPr>
          <w:rStyle w:val="12"/>
          <w:rFonts w:hint="default" w:ascii="Nimbus Roman No9 L" w:hAnsi="Nimbus Roman No9 L" w:eastAsia="仿宋_GB2312" w:cs="Nimbus Roman No9 L"/>
          <w:b w:val="0"/>
          <w:bCs/>
          <w:i w:val="0"/>
          <w:iCs w:val="0"/>
          <w:caps w:val="0"/>
          <w:color w:val="0F1115"/>
          <w:spacing w:val="0"/>
          <w:sz w:val="28"/>
          <w:szCs w:val="28"/>
          <w:shd w:val="clear" w:fill="FFFFFF"/>
        </w:rPr>
        <w:t>非因甲方原因导致的</w:t>
      </w:r>
      <w:r>
        <w:rPr>
          <w:rStyle w:val="12"/>
          <w:rFonts w:hint="eastAsia" w:ascii="Nimbus Roman No9 L" w:hAnsi="Nimbus Roman No9 L" w:cs="Nimbus Roman No9 L"/>
          <w:b w:val="0"/>
          <w:bCs/>
          <w:i w:val="0"/>
          <w:iCs w:val="0"/>
          <w:caps w:val="0"/>
          <w:color w:val="0F1115"/>
          <w:spacing w:val="0"/>
          <w:sz w:val="28"/>
          <w:szCs w:val="28"/>
          <w:shd w:val="clear" w:fill="FFFFFF"/>
          <w:lang w:val="en-US" w:eastAsia="zh-CN"/>
        </w:rPr>
        <w:t>或</w:t>
      </w:r>
      <w:r>
        <w:rPr>
          <w:rStyle w:val="12"/>
          <w:rFonts w:hint="default" w:ascii="Nimbus Roman No9 L" w:hAnsi="Nimbus Roman No9 L" w:eastAsia="仿宋_GB2312" w:cs="Nimbus Roman No9 L"/>
          <w:b w:val="0"/>
          <w:bCs/>
          <w:i w:val="0"/>
          <w:iCs w:val="0"/>
          <w:caps w:val="0"/>
          <w:color w:val="0F1115"/>
          <w:spacing w:val="0"/>
          <w:sz w:val="28"/>
          <w:szCs w:val="28"/>
          <w:shd w:val="clear" w:fill="FFFFFF"/>
        </w:rPr>
        <w:t>乙方在撰写或答复过程中存在过错所致的</w:t>
      </w:r>
      <w:r>
        <w:rPr>
          <w:rFonts w:hint="default" w:ascii="Nimbus Roman No9 L" w:hAnsi="Nimbus Roman No9 L" w:eastAsia="仿宋_GB2312" w:cs="Nimbus Roman No9 L"/>
          <w:bCs/>
          <w:i w:val="0"/>
          <w:iCs w:val="0"/>
          <w:caps w:val="0"/>
          <w:color w:val="auto"/>
          <w:spacing w:val="0"/>
          <w:sz w:val="28"/>
          <w:szCs w:val="28"/>
          <w:shd w:val="clear" w:fill="auto"/>
        </w:rPr>
        <w:t>范围缩限，则视为该项目最终验收合格。</w:t>
      </w:r>
    </w:p>
    <w:p w14:paraId="6108CD59">
      <w:pPr>
        <w:pStyle w:val="6"/>
        <w:ind w:firstLine="562" w:firstLineChars="200"/>
        <w:rPr>
          <w:rFonts w:hint="eastAsia"/>
          <w:lang w:eastAsia="zh-CN"/>
        </w:rPr>
      </w:pPr>
      <w:r>
        <w:rPr>
          <w:rFonts w:hint="default" w:ascii="Nimbus Roman No9 L" w:hAnsi="Nimbus Roman No9 L" w:cs="Nimbus Roman No9 L"/>
          <w:b/>
          <w:bCs/>
          <w:color w:val="auto"/>
          <w:szCs w:val="28"/>
          <w:shd w:val="clear" w:fill="auto"/>
          <w:lang w:val="en-US" w:eastAsia="zh-CN"/>
        </w:rPr>
        <w:t>5.4.4</w:t>
      </w:r>
      <w:r>
        <w:rPr>
          <w:rFonts w:hint="eastAsia"/>
          <w:lang w:eastAsia="zh-CN"/>
        </w:rPr>
        <w:t>授权文本与甲方最终确认文本相比，独立权利要求技术特征减少或技术方案缩限超过20%且该缩限系因乙方撰写/答复过错的，视为验收不合格。</w:t>
      </w:r>
    </w:p>
    <w:p w14:paraId="65ED5A10">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eastAsia="仿宋_GB2312" w:cs="Nimbus Roman No9 L"/>
          <w:b/>
          <w:bCs/>
          <w:sz w:val="28"/>
          <w:szCs w:val="28"/>
          <w:lang w:val="en-US" w:eastAsia="zh-CN"/>
        </w:rPr>
      </w:pPr>
      <w:bookmarkStart w:id="3" w:name="_Hlk133332952"/>
      <w:r>
        <w:rPr>
          <w:rFonts w:ascii="Nimbus Roman No9 L" w:hAnsi="Nimbus Roman No9 L" w:cs="Nimbus Roman No9 L"/>
          <w:b/>
          <w:bCs/>
          <w:sz w:val="28"/>
          <w:szCs w:val="28"/>
        </w:rPr>
        <w:t>第六条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费用</w:t>
      </w:r>
      <w:r>
        <w:rPr>
          <w:rFonts w:hint="eastAsia" w:ascii="Nimbus Roman No9 L" w:hAnsi="Nimbus Roman No9 L" w:cs="Nimbus Roman No9 L"/>
          <w:b/>
          <w:bCs/>
          <w:sz w:val="28"/>
          <w:szCs w:val="28"/>
          <w:lang w:val="en-US" w:eastAsia="zh-CN"/>
        </w:rPr>
        <w:t>支付</w:t>
      </w:r>
    </w:p>
    <w:p w14:paraId="259FC1DB">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bCs/>
          <w:color w:val="FF0000"/>
          <w:sz w:val="28"/>
          <w:szCs w:val="28"/>
          <w:lang w:val="en-US" w:eastAsia="zh-CN"/>
        </w:rPr>
      </w:pPr>
      <w:r>
        <w:rPr>
          <w:rFonts w:ascii="Nimbus Roman No9 L" w:hAnsi="Nimbus Roman No9 L" w:cs="Nimbus Roman No9 L"/>
          <w:b/>
          <w:bCs/>
          <w:sz w:val="28"/>
          <w:szCs w:val="28"/>
        </w:rPr>
        <w:t>6.1</w:t>
      </w:r>
      <w:r>
        <w:rPr>
          <w:rFonts w:hint="eastAsia" w:ascii="Nimbus Roman No9 L" w:hAnsi="Nimbus Roman No9 L" w:cs="Nimbus Roman No9 L"/>
          <w:b/>
          <w:bCs/>
          <w:sz w:val="28"/>
          <w:szCs w:val="28"/>
          <w:lang w:val="en-US" w:eastAsia="zh-CN"/>
        </w:rPr>
        <w:t xml:space="preserve"> </w:t>
      </w:r>
      <w:r>
        <w:rPr>
          <w:rFonts w:hint="eastAsia" w:ascii="Nimbus Roman No9 L" w:hAnsi="Nimbus Roman No9 L" w:cs="Nimbus Roman No9 L"/>
          <w:bCs/>
          <w:color w:val="FF0000"/>
          <w:sz w:val="28"/>
          <w:szCs w:val="28"/>
          <w:lang w:val="en-US" w:eastAsia="zh-CN"/>
        </w:rPr>
        <w:t>代理服务清单</w:t>
      </w:r>
    </w:p>
    <w:p w14:paraId="730C3670">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eastAsia="仿宋_GB2312" w:cs="Nimbus Roman No9 L"/>
          <w:bCs/>
          <w:sz w:val="28"/>
          <w:szCs w:val="28"/>
        </w:rPr>
      </w:pPr>
      <w:r>
        <w:rPr>
          <w:rFonts w:ascii="Nimbus Roman No9 L" w:hAnsi="Nimbus Roman No9 L" w:eastAsia="仿宋_GB2312" w:cs="Nimbus Roman No9 L"/>
          <w:bCs/>
          <w:sz w:val="28"/>
          <w:szCs w:val="28"/>
        </w:rPr>
        <w:t>本合同项下费用包括</w:t>
      </w:r>
      <w:r>
        <w:rPr>
          <w:rFonts w:hint="eastAsia" w:ascii="Nimbus Roman No9 L" w:hAnsi="Nimbus Roman No9 L" w:cs="Nimbus Roman No9 L"/>
          <w:b w:val="0"/>
          <w:bCs/>
          <w:i w:val="0"/>
          <w:iCs w:val="0"/>
          <w:caps w:val="0"/>
          <w:spacing w:val="0"/>
          <w:sz w:val="28"/>
          <w:szCs w:val="28"/>
          <w:u w:val="none"/>
          <w:shd w:val="clear"/>
          <w:lang w:val="en-US" w:eastAsia="zh-CN"/>
        </w:rPr>
        <w:t>首年年费及官费（包括但不限于申请费、实质审查费、授权登记费等</w:t>
      </w:r>
      <w:r>
        <w:rPr>
          <w:rFonts w:ascii="Nimbus Roman No9 L" w:hAnsi="Nimbus Roman No9 L" w:eastAsia="仿宋_GB2312" w:cs="Nimbus Roman No9 L"/>
          <w:bCs/>
          <w:sz w:val="28"/>
          <w:szCs w:val="28"/>
        </w:rPr>
        <w:t>，由国家知识产权局等官方部门收取）和代理服务费，具体标准如下：</w:t>
      </w:r>
    </w:p>
    <w:p w14:paraId="113D2680">
      <w:pPr>
        <w:pStyle w:val="6"/>
        <w:rPr>
          <w:rFonts w:ascii="Nimbus Roman No9 L" w:hAnsi="Nimbus Roman No9 L" w:eastAsia="仿宋_GB2312" w:cs="Nimbus Roman No9 L"/>
          <w:bCs/>
          <w:sz w:val="28"/>
          <w:szCs w:val="28"/>
        </w:rPr>
      </w:pPr>
    </w:p>
    <w:p w14:paraId="1B3FE307">
      <w:pPr>
        <w:rPr>
          <w:rFonts w:ascii="Nimbus Roman No9 L" w:hAnsi="Nimbus Roman No9 L" w:eastAsia="仿宋_GB2312" w:cs="Nimbus Roman No9 L"/>
          <w:bCs/>
          <w:sz w:val="28"/>
          <w:szCs w:val="28"/>
        </w:rPr>
      </w:pPr>
    </w:p>
    <w:p w14:paraId="2627E4A6">
      <w:pPr>
        <w:pStyle w:val="6"/>
        <w:rPr>
          <w:rFonts w:ascii="Nimbus Roman No9 L" w:hAnsi="Nimbus Roman No9 L" w:eastAsia="仿宋_GB2312" w:cs="Nimbus Roman No9 L"/>
          <w:bCs/>
          <w:sz w:val="28"/>
          <w:szCs w:val="28"/>
        </w:rPr>
      </w:pPr>
    </w:p>
    <w:p w14:paraId="17B6DB0C">
      <w:pPr>
        <w:rPr>
          <w:rFonts w:ascii="Nimbus Roman No9 L" w:hAnsi="Nimbus Roman No9 L" w:eastAsia="仿宋_GB2312" w:cs="Nimbus Roman No9 L"/>
          <w:bCs/>
          <w:sz w:val="28"/>
          <w:szCs w:val="28"/>
        </w:rPr>
      </w:pPr>
    </w:p>
    <w:p w14:paraId="407BF393">
      <w:pPr>
        <w:pStyle w:val="6"/>
        <w:rPr>
          <w:rFonts w:ascii="Nimbus Roman No9 L" w:hAnsi="Nimbus Roman No9 L" w:eastAsia="仿宋_GB2312" w:cs="Nimbus Roman No9 L"/>
          <w:bCs/>
          <w:sz w:val="28"/>
          <w:szCs w:val="28"/>
        </w:rPr>
      </w:pPr>
    </w:p>
    <w:p w14:paraId="3013E331">
      <w:pPr>
        <w:rPr>
          <w:rFonts w:ascii="Nimbus Roman No9 L" w:hAnsi="Nimbus Roman No9 L" w:eastAsia="仿宋_GB2312" w:cs="Nimbus Roman No9 L"/>
          <w:bCs/>
          <w:sz w:val="28"/>
          <w:szCs w:val="28"/>
        </w:rPr>
      </w:pPr>
    </w:p>
    <w:p w14:paraId="0208D938">
      <w:pPr>
        <w:pStyle w:val="6"/>
        <w:rPr>
          <w:rFonts w:ascii="Nimbus Roman No9 L" w:hAnsi="Nimbus Roman No9 L" w:eastAsia="仿宋_GB2312" w:cs="Nimbus Roman No9 L"/>
          <w:bCs/>
          <w:sz w:val="28"/>
          <w:szCs w:val="28"/>
        </w:rPr>
      </w:pPr>
    </w:p>
    <w:p w14:paraId="765BBD8C">
      <w:pPr>
        <w:rPr>
          <w:rFonts w:ascii="Nimbus Roman No9 L" w:hAnsi="Nimbus Roman No9 L" w:eastAsia="仿宋_GB2312" w:cs="Nimbus Roman No9 L"/>
          <w:bCs/>
          <w:sz w:val="28"/>
          <w:szCs w:val="28"/>
        </w:rPr>
      </w:pPr>
    </w:p>
    <w:p w14:paraId="79ECED4C">
      <w:pPr>
        <w:pStyle w:val="6"/>
      </w:pPr>
    </w:p>
    <w:p w14:paraId="62B20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sectPr>
          <w:footerReference r:id="rId5" w:type="default"/>
          <w:pgSz w:w="11906" w:h="16838"/>
          <w:pgMar w:top="1440" w:right="1800" w:bottom="1440" w:left="1800" w:header="851" w:footer="992" w:gutter="0"/>
          <w:pgNumType w:fmt="decimal" w:start="1"/>
          <w:cols w:space="720"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90"/>
        <w:gridCol w:w="590"/>
        <w:gridCol w:w="590"/>
        <w:gridCol w:w="1389"/>
        <w:gridCol w:w="1361"/>
        <w:gridCol w:w="750"/>
        <w:gridCol w:w="1167"/>
        <w:gridCol w:w="1200"/>
        <w:gridCol w:w="1283"/>
        <w:gridCol w:w="1184"/>
        <w:gridCol w:w="1083"/>
        <w:gridCol w:w="1233"/>
      </w:tblGrid>
      <w:tr w14:paraId="4457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BA0E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0C45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66CF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68D6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9AAF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代理服务费（元)</w:t>
            </w:r>
          </w:p>
        </w:tc>
        <w:tc>
          <w:tcPr>
            <w:tcW w:w="36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9287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官费（元)</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2D12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首年年费（元)</w:t>
            </w:r>
          </w:p>
        </w:tc>
      </w:tr>
      <w:tr w14:paraId="7C66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7DFE8">
            <w:pPr>
              <w:jc w:val="center"/>
              <w:rPr>
                <w:rFonts w:hint="eastAsia" w:ascii="仿宋_GB2312" w:hAnsi="仿宋_GB2312" w:eastAsia="仿宋_GB2312" w:cs="仿宋_GB2312"/>
                <w:i w:val="0"/>
                <w:iCs w:val="0"/>
                <w:color w:val="000000"/>
                <w:sz w:val="21"/>
                <w:szCs w:val="21"/>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9E562">
            <w:pPr>
              <w:jc w:val="center"/>
              <w:rPr>
                <w:rFonts w:hint="eastAsia" w:ascii="仿宋_GB2312" w:hAnsi="仿宋_GB2312" w:eastAsia="仿宋_GB2312" w:cs="仿宋_GB2312"/>
                <w:i w:val="0"/>
                <w:iCs w:val="0"/>
                <w:color w:val="000000"/>
                <w:sz w:val="21"/>
                <w:szCs w:val="21"/>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DF4AA">
            <w:pPr>
              <w:jc w:val="center"/>
              <w:rPr>
                <w:rFonts w:hint="eastAsia" w:ascii="仿宋_GB2312" w:hAnsi="仿宋_GB2312" w:eastAsia="仿宋_GB2312" w:cs="仿宋_GB2312"/>
                <w:i w:val="0"/>
                <w:iCs w:val="0"/>
                <w:color w:val="000000"/>
                <w:sz w:val="21"/>
                <w:szCs w:val="21"/>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42201">
            <w:pPr>
              <w:jc w:val="center"/>
              <w:rPr>
                <w:rFonts w:hint="eastAsia" w:ascii="仿宋_GB2312" w:hAnsi="仿宋_GB2312" w:eastAsia="仿宋_GB2312" w:cs="仿宋_GB2312"/>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A3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不含税单价（元））</w:t>
            </w: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E0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55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E77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含税单价(元)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D7C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3CD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17D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含税单价(元)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1FE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0F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p>
        </w:tc>
      </w:tr>
      <w:tr w14:paraId="24A6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A71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D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普通发明专利代理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68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件</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4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AC37">
            <w:pPr>
              <w:jc w:val="center"/>
              <w:rPr>
                <w:rFonts w:hint="eastAsia" w:ascii="仿宋_GB2312" w:hAnsi="仿宋_GB2312" w:eastAsia="仿宋_GB2312" w:cs="仿宋_GB2312"/>
                <w:i w:val="0"/>
                <w:iCs w:val="0"/>
                <w:color w:val="000000"/>
                <w:sz w:val="21"/>
                <w:szCs w:val="21"/>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B9A1">
            <w:pPr>
              <w:jc w:val="center"/>
              <w:rPr>
                <w:rFonts w:hint="eastAsia" w:ascii="仿宋_GB2312" w:hAnsi="仿宋_GB2312" w:eastAsia="仿宋_GB2312" w:cs="仿宋_GB2312"/>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DA0A">
            <w:pPr>
              <w:jc w:val="center"/>
              <w:rPr>
                <w:rFonts w:hint="eastAsia" w:ascii="仿宋_GB2312" w:hAnsi="仿宋_GB2312" w:eastAsia="仿宋_GB2312" w:cs="仿宋_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9A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3,450.00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5C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6,900.00 </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84DD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按实际国家知识产权局缴费单据金额为准。</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A2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900.00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A6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1,800.00 </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4C0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按实际国家知识产权局缴费单据金额为准。</w:t>
            </w:r>
          </w:p>
        </w:tc>
      </w:tr>
      <w:tr w14:paraId="1D59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3C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7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发明专利风险代理（快速预审或优先审查）</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FC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件</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1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653C">
            <w:pPr>
              <w:jc w:val="center"/>
              <w:rPr>
                <w:rFonts w:hint="eastAsia" w:ascii="仿宋_GB2312" w:hAnsi="仿宋_GB2312" w:eastAsia="仿宋_GB2312" w:cs="仿宋_GB2312"/>
                <w:i w:val="0"/>
                <w:iCs w:val="0"/>
                <w:color w:val="000000"/>
                <w:sz w:val="21"/>
                <w:szCs w:val="21"/>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7625">
            <w:pPr>
              <w:jc w:val="center"/>
              <w:rPr>
                <w:rFonts w:hint="eastAsia" w:ascii="仿宋_GB2312" w:hAnsi="仿宋_GB2312" w:eastAsia="仿宋_GB2312" w:cs="仿宋_GB2312"/>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F798">
            <w:pPr>
              <w:jc w:val="center"/>
              <w:rPr>
                <w:rFonts w:hint="eastAsia" w:ascii="仿宋_GB2312" w:hAnsi="仿宋_GB2312" w:eastAsia="仿宋_GB2312" w:cs="仿宋_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60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3,450.00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D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6,900.00 </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4B35">
            <w:pPr>
              <w:jc w:val="left"/>
              <w:rPr>
                <w:rFonts w:hint="eastAsia" w:ascii="仿宋_GB2312" w:hAnsi="仿宋_GB2312" w:eastAsia="仿宋_GB2312" w:cs="仿宋_GB2312"/>
                <w:i w:val="0"/>
                <w:iCs w:val="0"/>
                <w:color w:val="000000"/>
                <w:sz w:val="21"/>
                <w:szCs w:val="21"/>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1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900.00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ED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1,800.00 </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CDA0">
            <w:pPr>
              <w:jc w:val="left"/>
              <w:rPr>
                <w:rFonts w:hint="eastAsia" w:ascii="仿宋_GB2312" w:hAnsi="仿宋_GB2312" w:eastAsia="仿宋_GB2312" w:cs="仿宋_GB2312"/>
                <w:i w:val="0"/>
                <w:iCs w:val="0"/>
                <w:color w:val="000000"/>
                <w:sz w:val="21"/>
                <w:szCs w:val="21"/>
                <w:u w:val="none"/>
              </w:rPr>
            </w:pPr>
          </w:p>
        </w:tc>
      </w:tr>
      <w:tr w14:paraId="3714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78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C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实用新型专利代理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5B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件</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31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788B">
            <w:pPr>
              <w:jc w:val="center"/>
              <w:rPr>
                <w:rFonts w:hint="eastAsia" w:ascii="仿宋_GB2312" w:hAnsi="仿宋_GB2312" w:eastAsia="仿宋_GB2312" w:cs="仿宋_GB2312"/>
                <w:i w:val="0"/>
                <w:iCs w:val="0"/>
                <w:color w:val="000000"/>
                <w:sz w:val="21"/>
                <w:szCs w:val="21"/>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DEEA">
            <w:pPr>
              <w:jc w:val="center"/>
              <w:rPr>
                <w:rFonts w:hint="eastAsia" w:ascii="仿宋_GB2312" w:hAnsi="仿宋_GB2312" w:eastAsia="仿宋_GB2312" w:cs="仿宋_GB2312"/>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A7AE">
            <w:pPr>
              <w:jc w:val="center"/>
              <w:rPr>
                <w:rFonts w:hint="eastAsia" w:ascii="仿宋_GB2312" w:hAnsi="仿宋_GB2312" w:eastAsia="仿宋_GB2312" w:cs="仿宋_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7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C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5,000.00 </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67D7">
            <w:pPr>
              <w:jc w:val="left"/>
              <w:rPr>
                <w:rFonts w:hint="eastAsia" w:ascii="仿宋_GB2312" w:hAnsi="仿宋_GB2312" w:eastAsia="仿宋_GB2312" w:cs="仿宋_GB2312"/>
                <w:i w:val="0"/>
                <w:iCs w:val="0"/>
                <w:color w:val="000000"/>
                <w:sz w:val="21"/>
                <w:szCs w:val="21"/>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C2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A2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6,000.00 </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E233">
            <w:pPr>
              <w:jc w:val="left"/>
              <w:rPr>
                <w:rFonts w:hint="eastAsia" w:ascii="仿宋_GB2312" w:hAnsi="仿宋_GB2312" w:eastAsia="仿宋_GB2312" w:cs="仿宋_GB2312"/>
                <w:i w:val="0"/>
                <w:iCs w:val="0"/>
                <w:color w:val="000000"/>
                <w:sz w:val="21"/>
                <w:szCs w:val="21"/>
                <w:u w:val="none"/>
              </w:rPr>
            </w:pPr>
          </w:p>
        </w:tc>
      </w:tr>
      <w:tr w14:paraId="0EDE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B1B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1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软件著作申请代理（加急）</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E8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件</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0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DBCA">
            <w:pPr>
              <w:jc w:val="center"/>
              <w:rPr>
                <w:rFonts w:hint="eastAsia" w:ascii="仿宋_GB2312" w:hAnsi="仿宋_GB2312" w:eastAsia="仿宋_GB2312" w:cs="仿宋_GB2312"/>
                <w:i w:val="0"/>
                <w:iCs w:val="0"/>
                <w:color w:val="000000"/>
                <w:sz w:val="21"/>
                <w:szCs w:val="21"/>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4838">
            <w:pPr>
              <w:jc w:val="center"/>
              <w:rPr>
                <w:rFonts w:hint="eastAsia" w:ascii="仿宋_GB2312" w:hAnsi="仿宋_GB2312" w:eastAsia="仿宋_GB2312" w:cs="仿宋_GB2312"/>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BB5C">
            <w:pPr>
              <w:jc w:val="center"/>
              <w:rPr>
                <w:rFonts w:hint="eastAsia" w:ascii="仿宋_GB2312" w:hAnsi="仿宋_GB2312" w:eastAsia="仿宋_GB2312" w:cs="仿宋_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53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4E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608F">
            <w:pPr>
              <w:jc w:val="left"/>
              <w:rPr>
                <w:rFonts w:hint="eastAsia" w:ascii="仿宋_GB2312" w:hAnsi="仿宋_GB2312" w:eastAsia="仿宋_GB2312" w:cs="仿宋_GB2312"/>
                <w:i w:val="0"/>
                <w:iCs w:val="0"/>
                <w:color w:val="000000"/>
                <w:sz w:val="21"/>
                <w:szCs w:val="21"/>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FE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8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91DF">
            <w:pPr>
              <w:jc w:val="left"/>
              <w:rPr>
                <w:rFonts w:hint="eastAsia" w:ascii="仿宋_GB2312" w:hAnsi="仿宋_GB2312" w:eastAsia="仿宋_GB2312" w:cs="仿宋_GB2312"/>
                <w:i w:val="0"/>
                <w:iCs w:val="0"/>
                <w:color w:val="000000"/>
                <w:sz w:val="21"/>
                <w:szCs w:val="21"/>
                <w:u w:val="none"/>
              </w:rPr>
            </w:pPr>
          </w:p>
        </w:tc>
      </w:tr>
      <w:tr w14:paraId="76FB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31E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C1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官费代缴维护服务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3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BD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A3AD">
            <w:pPr>
              <w:jc w:val="center"/>
              <w:rPr>
                <w:rFonts w:hint="eastAsia" w:ascii="仿宋_GB2312" w:hAnsi="仿宋_GB2312" w:eastAsia="仿宋_GB2312" w:cs="仿宋_GB2312"/>
                <w:i w:val="0"/>
                <w:iCs w:val="0"/>
                <w:color w:val="000000"/>
                <w:sz w:val="21"/>
                <w:szCs w:val="21"/>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4F54">
            <w:pPr>
              <w:jc w:val="center"/>
              <w:rPr>
                <w:rFonts w:hint="eastAsia" w:ascii="仿宋_GB2312" w:hAnsi="仿宋_GB2312" w:eastAsia="仿宋_GB2312" w:cs="仿宋_GB2312"/>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0B52">
            <w:pPr>
              <w:jc w:val="center"/>
              <w:rPr>
                <w:rFonts w:hint="eastAsia" w:ascii="仿宋_GB2312" w:hAnsi="仿宋_GB2312" w:eastAsia="仿宋_GB2312" w:cs="仿宋_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53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A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929E">
            <w:pPr>
              <w:jc w:val="left"/>
              <w:rPr>
                <w:rFonts w:hint="eastAsia" w:ascii="仿宋_GB2312" w:hAnsi="仿宋_GB2312" w:eastAsia="仿宋_GB2312" w:cs="仿宋_GB2312"/>
                <w:i w:val="0"/>
                <w:iCs w:val="0"/>
                <w:color w:val="000000"/>
                <w:sz w:val="21"/>
                <w:szCs w:val="21"/>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E8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F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C605">
            <w:pPr>
              <w:jc w:val="left"/>
              <w:rPr>
                <w:rFonts w:hint="eastAsia" w:ascii="仿宋_GB2312" w:hAnsi="仿宋_GB2312" w:eastAsia="仿宋_GB2312" w:cs="仿宋_GB2312"/>
                <w:i w:val="0"/>
                <w:iCs w:val="0"/>
                <w:color w:val="000000"/>
                <w:sz w:val="21"/>
                <w:szCs w:val="21"/>
                <w:u w:val="none"/>
              </w:rPr>
            </w:pPr>
          </w:p>
        </w:tc>
      </w:tr>
      <w:tr w14:paraId="0AA8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3CC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DE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科技项目咨询服务（专利相关）</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E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E5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EA3C">
            <w:pPr>
              <w:jc w:val="center"/>
              <w:rPr>
                <w:rFonts w:hint="eastAsia" w:ascii="仿宋_GB2312" w:hAnsi="仿宋_GB2312" w:eastAsia="仿宋_GB2312" w:cs="仿宋_GB2312"/>
                <w:i w:val="0"/>
                <w:iCs w:val="0"/>
                <w:color w:val="000000"/>
                <w:sz w:val="21"/>
                <w:szCs w:val="21"/>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8276">
            <w:pPr>
              <w:jc w:val="center"/>
              <w:rPr>
                <w:rFonts w:hint="eastAsia" w:ascii="仿宋_GB2312" w:hAnsi="仿宋_GB2312" w:eastAsia="仿宋_GB2312" w:cs="仿宋_GB2312"/>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6FD1">
            <w:pPr>
              <w:jc w:val="center"/>
              <w:rPr>
                <w:rFonts w:hint="eastAsia" w:ascii="仿宋_GB2312" w:hAnsi="仿宋_GB2312" w:eastAsia="仿宋_GB2312" w:cs="仿宋_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F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59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63D8">
            <w:pPr>
              <w:jc w:val="left"/>
              <w:rPr>
                <w:rFonts w:hint="eastAsia" w:ascii="仿宋_GB2312" w:hAnsi="仿宋_GB2312" w:eastAsia="仿宋_GB2312" w:cs="仿宋_GB2312"/>
                <w:i w:val="0"/>
                <w:iCs w:val="0"/>
                <w:color w:val="000000"/>
                <w:sz w:val="21"/>
                <w:szCs w:val="21"/>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4B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1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2138">
            <w:pPr>
              <w:jc w:val="left"/>
              <w:rPr>
                <w:rFonts w:hint="eastAsia" w:ascii="仿宋_GB2312" w:hAnsi="仿宋_GB2312" w:eastAsia="仿宋_GB2312" w:cs="仿宋_GB2312"/>
                <w:i w:val="0"/>
                <w:iCs w:val="0"/>
                <w:color w:val="000000"/>
                <w:sz w:val="21"/>
                <w:szCs w:val="21"/>
                <w:u w:val="none"/>
              </w:rPr>
            </w:pPr>
          </w:p>
        </w:tc>
      </w:tr>
      <w:tr w14:paraId="7EA5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80C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95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不含税合计</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8C93F">
            <w:pPr>
              <w:jc w:val="center"/>
              <w:rPr>
                <w:rFonts w:hint="eastAsia" w:ascii="仿宋_GB2312" w:hAnsi="仿宋_GB2312" w:eastAsia="仿宋_GB2312" w:cs="仿宋_GB2312"/>
                <w:i w:val="0"/>
                <w:iCs w:val="0"/>
                <w:color w:val="000000"/>
                <w:sz w:val="21"/>
                <w:szCs w:val="21"/>
                <w:u w:val="none"/>
              </w:rPr>
            </w:pPr>
          </w:p>
        </w:tc>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F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B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r>
      <w:tr w14:paraId="048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39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EE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暂定税金（税率   %）</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342A">
            <w:pPr>
              <w:jc w:val="center"/>
              <w:rPr>
                <w:rFonts w:hint="eastAsia" w:ascii="仿宋_GB2312" w:hAnsi="仿宋_GB2312" w:eastAsia="仿宋_GB2312" w:cs="仿宋_GB2312"/>
                <w:i w:val="0"/>
                <w:iCs w:val="0"/>
                <w:color w:val="000000"/>
                <w:sz w:val="21"/>
                <w:szCs w:val="21"/>
                <w:u w:val="none"/>
              </w:rPr>
            </w:pPr>
          </w:p>
        </w:tc>
        <w:tc>
          <w:tcPr>
            <w:tcW w:w="36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3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B2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r>
      <w:tr w14:paraId="3972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61" w:type="dxa"/>
            <w:tcBorders>
              <w:top w:val="single" w:color="000000" w:sz="4" w:space="0"/>
              <w:left w:val="single" w:color="000000" w:sz="4" w:space="0"/>
              <w:bottom w:val="nil"/>
              <w:right w:val="single" w:color="000000" w:sz="4" w:space="0"/>
            </w:tcBorders>
            <w:shd w:val="clear" w:color="auto" w:fill="FFFFFF"/>
            <w:vAlign w:val="center"/>
          </w:tcPr>
          <w:p w14:paraId="3073A2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34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含税合计</w:t>
            </w:r>
          </w:p>
        </w:tc>
        <w:tc>
          <w:tcPr>
            <w:tcW w:w="3500" w:type="dxa"/>
            <w:gridSpan w:val="3"/>
            <w:tcBorders>
              <w:top w:val="single" w:color="000000" w:sz="4" w:space="0"/>
              <w:left w:val="single" w:color="000000" w:sz="4" w:space="0"/>
              <w:bottom w:val="nil"/>
              <w:right w:val="single" w:color="000000" w:sz="4" w:space="0"/>
            </w:tcBorders>
            <w:shd w:val="clear" w:color="auto" w:fill="auto"/>
            <w:noWrap/>
            <w:vAlign w:val="center"/>
          </w:tcPr>
          <w:p w14:paraId="2F6147C0">
            <w:pPr>
              <w:jc w:val="center"/>
              <w:rPr>
                <w:rFonts w:hint="eastAsia" w:ascii="仿宋_GB2312" w:hAnsi="仿宋_GB2312" w:eastAsia="仿宋_GB2312" w:cs="仿宋_GB2312"/>
                <w:i w:val="0"/>
                <w:iCs w:val="0"/>
                <w:color w:val="000000"/>
                <w:sz w:val="21"/>
                <w:szCs w:val="21"/>
                <w:u w:val="none"/>
              </w:rPr>
            </w:pPr>
          </w:p>
        </w:tc>
        <w:tc>
          <w:tcPr>
            <w:tcW w:w="3650" w:type="dxa"/>
            <w:gridSpan w:val="3"/>
            <w:tcBorders>
              <w:top w:val="single" w:color="000000" w:sz="4" w:space="0"/>
              <w:left w:val="single" w:color="000000" w:sz="4" w:space="0"/>
              <w:bottom w:val="nil"/>
              <w:right w:val="single" w:color="000000" w:sz="4" w:space="0"/>
            </w:tcBorders>
            <w:shd w:val="clear" w:color="auto" w:fill="auto"/>
            <w:noWrap/>
            <w:vAlign w:val="center"/>
          </w:tcPr>
          <w:p w14:paraId="2287D7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18,800.00 </w:t>
            </w:r>
          </w:p>
        </w:tc>
        <w:tc>
          <w:tcPr>
            <w:tcW w:w="3500" w:type="dxa"/>
            <w:gridSpan w:val="3"/>
            <w:tcBorders>
              <w:top w:val="single" w:color="000000" w:sz="4" w:space="0"/>
              <w:left w:val="single" w:color="000000" w:sz="4" w:space="0"/>
              <w:bottom w:val="nil"/>
              <w:right w:val="single" w:color="000000" w:sz="4" w:space="0"/>
            </w:tcBorders>
            <w:shd w:val="clear" w:color="auto" w:fill="auto"/>
            <w:noWrap/>
            <w:vAlign w:val="center"/>
          </w:tcPr>
          <w:p w14:paraId="19CF7C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9,600.00 </w:t>
            </w:r>
          </w:p>
        </w:tc>
      </w:tr>
      <w:tr w14:paraId="41E7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7C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本次服务总价</w:t>
            </w:r>
          </w:p>
        </w:tc>
        <w:tc>
          <w:tcPr>
            <w:tcW w:w="1065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8BB9">
            <w:pPr>
              <w:jc w:val="center"/>
              <w:rPr>
                <w:rFonts w:hint="eastAsia" w:ascii="仿宋_GB2312" w:hAnsi="仿宋_GB2312" w:eastAsia="仿宋_GB2312" w:cs="仿宋_GB2312"/>
                <w:i w:val="0"/>
                <w:iCs w:val="0"/>
                <w:color w:val="000000"/>
                <w:sz w:val="21"/>
                <w:szCs w:val="21"/>
                <w:u w:val="none"/>
              </w:rPr>
            </w:pPr>
          </w:p>
        </w:tc>
      </w:tr>
      <w:tr w14:paraId="52D2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081" w:type="dxa"/>
            <w:gridSpan w:val="13"/>
            <w:vMerge w:val="restart"/>
            <w:tcBorders>
              <w:top w:val="nil"/>
              <w:left w:val="nil"/>
              <w:bottom w:val="nil"/>
              <w:right w:val="nil"/>
            </w:tcBorders>
            <w:shd w:val="clear" w:color="auto" w:fill="auto"/>
            <w:vAlign w:val="top"/>
          </w:tcPr>
          <w:p w14:paraId="0DBF7284">
            <w:pPr>
              <w:pStyle w:val="6"/>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备注：</w:t>
            </w:r>
          </w:p>
          <w:p w14:paraId="0992045E">
            <w:pPr>
              <w:pStyle w:val="6"/>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1.官费及年费由乙方代缴，甲方将根据国家知识产权局缴费单据及乙方缴费记录按照合同约定支付当次申请服务项目的官费及年费费用。</w:t>
            </w:r>
          </w:p>
          <w:p w14:paraId="5624B598">
            <w:pPr>
              <w:pStyle w:val="6"/>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2.服务清单的数量为暂定数量，具体数量以实际完成经双方书面签字确认的数量为准。</w:t>
            </w:r>
          </w:p>
          <w:p w14:paraId="0BFA6A56">
            <w:pPr>
              <w:pStyle w:val="6"/>
              <w:rPr>
                <w:rFonts w:hint="eastAsia" w:ascii="仿宋_GB2312" w:hAnsi="仿宋_GB2312" w:cs="仿宋_GB2312"/>
                <w:sz w:val="21"/>
                <w:szCs w:val="21"/>
                <w:lang w:val="en-US" w:eastAsia="zh-CN"/>
              </w:rPr>
            </w:pPr>
            <w:r>
              <w:rPr>
                <w:rFonts w:hint="eastAsia" w:ascii="仿宋_GB2312" w:hAnsi="仿宋_GB2312" w:eastAsia="仿宋_GB2312" w:cs="仿宋_GB2312"/>
                <w:color w:val="000000"/>
                <w:kern w:val="0"/>
                <w:sz w:val="21"/>
                <w:szCs w:val="21"/>
                <w:u w:val="none"/>
                <w:lang w:val="en-US" w:eastAsia="zh-CN" w:bidi="ar"/>
              </w:rPr>
              <w:t>3.数量增减的风险乙方已预见，并自愿承担相应风险，如超出服务清单的，双方应另行签订补充协议。</w:t>
            </w:r>
          </w:p>
        </w:tc>
      </w:tr>
      <w:tr w14:paraId="5A41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14081" w:type="dxa"/>
            <w:gridSpan w:val="13"/>
            <w:vMerge w:val="continue"/>
            <w:tcBorders>
              <w:top w:val="nil"/>
              <w:left w:val="nil"/>
              <w:bottom w:val="nil"/>
              <w:right w:val="nil"/>
            </w:tcBorders>
            <w:shd w:val="clear" w:color="auto" w:fill="auto"/>
            <w:vAlign w:val="top"/>
          </w:tcPr>
          <w:p w14:paraId="13D13CC4">
            <w:pPr>
              <w:jc w:val="left"/>
              <w:rPr>
                <w:rFonts w:hint="eastAsia" w:ascii="仿宋_GB2312" w:hAnsi="仿宋_GB2312" w:eastAsia="仿宋_GB2312" w:cs="仿宋_GB2312"/>
                <w:i w:val="0"/>
                <w:iCs w:val="0"/>
                <w:color w:val="000000"/>
                <w:sz w:val="21"/>
                <w:szCs w:val="21"/>
                <w:u w:val="none"/>
              </w:rPr>
            </w:pPr>
          </w:p>
        </w:tc>
      </w:tr>
    </w:tbl>
    <w:p w14:paraId="0D0316AB">
      <w:pPr>
        <w:adjustRightInd w:val="0"/>
        <w:snapToGrid w:val="0"/>
        <w:spacing w:beforeLines="0" w:line="560" w:lineRule="exact"/>
        <w:ind w:firstLine="562" w:firstLineChars="200"/>
        <w:rPr>
          <w:rFonts w:ascii="Nimbus Roman No9 L" w:hAnsi="Nimbus Roman No9 L" w:cs="Nimbus Roman No9 L"/>
          <w:b/>
          <w:bCs/>
          <w:color w:val="FF0000"/>
          <w:sz w:val="28"/>
          <w:szCs w:val="28"/>
        </w:rPr>
        <w:sectPr>
          <w:pgSz w:w="16838" w:h="11906" w:orient="landscape"/>
          <w:pgMar w:top="1803" w:right="1440" w:bottom="1803" w:left="1440" w:header="851" w:footer="992" w:gutter="0"/>
          <w:pgNumType w:fmt="decimal" w:start="1"/>
          <w:cols w:space="0" w:num="1"/>
          <w:rtlGutter w:val="0"/>
          <w:docGrid w:type="lines" w:linePitch="395" w:charSpace="0"/>
        </w:sectPr>
      </w:pPr>
    </w:p>
    <w:p w14:paraId="40D10702">
      <w:pPr>
        <w:adjustRightInd w:val="0"/>
        <w:snapToGrid w:val="0"/>
        <w:spacing w:beforeLines="0" w:line="560" w:lineRule="exact"/>
        <w:ind w:firstLine="562" w:firstLineChars="200"/>
        <w:rPr>
          <w:rFonts w:hint="eastAsia" w:ascii="Nimbus Roman No9 L" w:hAnsi="Nimbus Roman No9 L" w:cs="Nimbus Roman No9 L"/>
          <w:bCs/>
          <w:color w:val="FF0000"/>
          <w:sz w:val="28"/>
          <w:szCs w:val="28"/>
          <w:lang w:val="en-US" w:eastAsia="zh-CN"/>
        </w:rPr>
      </w:pPr>
      <w:r>
        <w:rPr>
          <w:rFonts w:ascii="Nimbus Roman No9 L" w:hAnsi="Nimbus Roman No9 L" w:cs="Nimbus Roman No9 L"/>
          <w:b/>
          <w:bCs/>
          <w:color w:val="FF0000"/>
          <w:sz w:val="28"/>
          <w:szCs w:val="28"/>
        </w:rPr>
        <w:t>6.2</w:t>
      </w:r>
      <w:r>
        <w:rPr>
          <w:rFonts w:ascii="Nimbus Roman No9 L" w:hAnsi="Nimbus Roman No9 L" w:cs="Nimbus Roman No9 L"/>
          <w:bCs/>
          <w:color w:val="FF0000"/>
          <w:sz w:val="28"/>
          <w:szCs w:val="28"/>
        </w:rPr>
        <w:t xml:space="preserve"> </w:t>
      </w:r>
      <w:r>
        <w:rPr>
          <w:rFonts w:hint="eastAsia" w:ascii="Nimbus Roman No9 L" w:hAnsi="Nimbus Roman No9 L" w:cs="Nimbus Roman No9 L"/>
          <w:bCs/>
          <w:color w:val="FF0000"/>
          <w:sz w:val="28"/>
          <w:szCs w:val="28"/>
          <w:lang w:val="en-US" w:eastAsia="zh-CN"/>
        </w:rPr>
        <w:t>费用总额</w:t>
      </w:r>
    </w:p>
    <w:p w14:paraId="0485553F">
      <w:pPr>
        <w:adjustRightInd w:val="0"/>
        <w:snapToGrid w:val="0"/>
        <w:spacing w:beforeLines="0" w:line="560" w:lineRule="exact"/>
        <w:ind w:firstLine="560" w:firstLineChars="200"/>
        <w:rPr>
          <w:rFonts w:hint="eastAsia" w:ascii="Nimbus Roman No9 L" w:hAnsi="Nimbus Roman No9 L" w:cs="Nimbus Roman No9 L"/>
          <w:bCs/>
          <w:color w:val="FF0000"/>
          <w:sz w:val="28"/>
          <w:szCs w:val="28"/>
          <w:lang w:val="en-US" w:eastAsia="zh-CN"/>
        </w:rPr>
      </w:pPr>
      <w:r>
        <w:rPr>
          <w:rFonts w:hint="eastAsia" w:ascii="Nimbus Roman No9 L" w:hAnsi="Nimbus Roman No9 L" w:cs="Nimbus Roman No9 L"/>
          <w:bCs/>
          <w:color w:val="FF0000"/>
          <w:sz w:val="28"/>
          <w:szCs w:val="28"/>
        </w:rPr>
        <w:t>本合同</w:t>
      </w:r>
      <w:r>
        <w:rPr>
          <w:rFonts w:hint="eastAsia" w:ascii="Nimbus Roman No9 L" w:hAnsi="Nimbus Roman No9 L" w:cs="Nimbus Roman No9 L"/>
          <w:bCs/>
          <w:color w:val="FF0000"/>
          <w:sz w:val="28"/>
          <w:szCs w:val="28"/>
          <w:lang w:val="en-US" w:eastAsia="zh-CN"/>
        </w:rPr>
        <w:t>不含税金</w:t>
      </w:r>
      <w:r>
        <w:rPr>
          <w:rFonts w:hint="eastAsia" w:ascii="Nimbus Roman No9 L" w:hAnsi="Nimbus Roman No9 L" w:cs="Nimbus Roman No9 L"/>
          <w:bCs/>
          <w:color w:val="FF0000"/>
          <w:sz w:val="28"/>
          <w:szCs w:val="28"/>
        </w:rPr>
        <w:t>额</w:t>
      </w:r>
      <w:r>
        <w:rPr>
          <w:rFonts w:hint="eastAsia" w:ascii="Nimbus Roman No9 L" w:hAnsi="Nimbus Roman No9 L" w:cs="Nimbus Roman No9 L"/>
          <w:bCs/>
          <w:color w:val="FF0000"/>
          <w:sz w:val="28"/>
          <w:szCs w:val="28"/>
          <w:lang w:val="en-US" w:eastAsia="zh-CN"/>
        </w:rPr>
        <w:t>总计为￥XXXX元</w:t>
      </w:r>
      <w:r>
        <w:rPr>
          <w:rFonts w:hint="eastAsia" w:ascii="Nimbus Roman No9 L" w:hAnsi="Nimbus Roman No9 L" w:cs="Nimbus Roman No9 L"/>
          <w:bCs/>
          <w:color w:val="FF0000"/>
          <w:sz w:val="28"/>
          <w:szCs w:val="28"/>
        </w:rPr>
        <w:t>（大写：人民币</w:t>
      </w:r>
      <w:permStart w:id="0" w:edGrp="everyone"/>
      <w:r>
        <w:rPr>
          <w:rFonts w:hint="eastAsia" w:ascii="Nimbus Roman No9 L" w:hAnsi="Nimbus Roman No9 L" w:cs="Nimbus Roman No9 L"/>
          <w:bCs/>
          <w:color w:val="FF0000"/>
          <w:sz w:val="28"/>
          <w:szCs w:val="28"/>
          <w:lang w:val="en-US" w:eastAsia="zh-CN"/>
        </w:rPr>
        <w:t>XXXXXX</w:t>
      </w:r>
      <w:permEnd w:id="0"/>
      <w:r>
        <w:rPr>
          <w:rFonts w:hint="eastAsia" w:ascii="Nimbus Roman No9 L" w:hAnsi="Nimbus Roman No9 L" w:cs="Nimbus Roman No9 L"/>
          <w:bCs/>
          <w:color w:val="FF0000"/>
          <w:sz w:val="28"/>
          <w:szCs w:val="28"/>
        </w:rPr>
        <w:t>）</w:t>
      </w:r>
      <w:r>
        <w:rPr>
          <w:rFonts w:hint="eastAsia" w:ascii="Nimbus Roman No9 L" w:hAnsi="Nimbus Roman No9 L" w:cs="Nimbus Roman No9 L"/>
          <w:bCs/>
          <w:color w:val="FF0000"/>
          <w:sz w:val="28"/>
          <w:szCs w:val="28"/>
          <w:lang w:eastAsia="zh-CN"/>
        </w:rPr>
        <w:t>，</w:t>
      </w:r>
      <w:r>
        <w:rPr>
          <w:rFonts w:hint="eastAsia" w:ascii="Nimbus Roman No9 L" w:hAnsi="Nimbus Roman No9 L" w:cs="Nimbus Roman No9 L"/>
          <w:bCs/>
          <w:color w:val="FF0000"/>
          <w:sz w:val="28"/>
          <w:szCs w:val="28"/>
          <w:lang w:val="en-US" w:eastAsia="zh-CN"/>
        </w:rPr>
        <w:t>含税金额总计为</w:t>
      </w:r>
      <w:r>
        <w:rPr>
          <w:rFonts w:hint="eastAsia" w:ascii="Nimbus Roman No9 L" w:hAnsi="Nimbus Roman No9 L" w:cs="Nimbus Roman No9 L"/>
          <w:bCs/>
          <w:color w:val="FF0000"/>
          <w:sz w:val="28"/>
          <w:szCs w:val="28"/>
          <w:lang w:eastAsia="zh-Hans"/>
        </w:rPr>
        <w:t>￥</w:t>
      </w:r>
      <w:r>
        <w:rPr>
          <w:rFonts w:hint="eastAsia" w:ascii="Nimbus Roman No9 L" w:hAnsi="Nimbus Roman No9 L" w:cs="Nimbus Roman No9 L"/>
          <w:bCs/>
          <w:color w:val="FF0000"/>
          <w:sz w:val="28"/>
          <w:szCs w:val="28"/>
          <w:lang w:val="en-US" w:eastAsia="zh-CN"/>
        </w:rPr>
        <w:t>XXXX元</w:t>
      </w:r>
      <w:r>
        <w:rPr>
          <w:rFonts w:hint="eastAsia" w:ascii="Nimbus Roman No9 L" w:hAnsi="Nimbus Roman No9 L" w:cs="Nimbus Roman No9 L"/>
          <w:bCs/>
          <w:color w:val="FF0000"/>
          <w:sz w:val="28"/>
          <w:szCs w:val="28"/>
        </w:rPr>
        <w:t>（大写：人民币</w:t>
      </w:r>
      <w:permStart w:id="1" w:edGrp="everyone"/>
      <w:r>
        <w:rPr>
          <w:rFonts w:hint="eastAsia" w:ascii="Nimbus Roman No9 L" w:hAnsi="Nimbus Roman No9 L" w:cs="Nimbus Roman No9 L"/>
          <w:bCs/>
          <w:color w:val="FF0000"/>
          <w:sz w:val="28"/>
          <w:szCs w:val="28"/>
          <w:lang w:val="en-US" w:eastAsia="zh-CN"/>
        </w:rPr>
        <w:t>XXXXXXX</w:t>
      </w:r>
      <w:permEnd w:id="1"/>
      <w:r>
        <w:rPr>
          <w:rFonts w:hint="eastAsia" w:ascii="Nimbus Roman No9 L" w:hAnsi="Nimbus Roman No9 L" w:cs="Nimbus Roman No9 L"/>
          <w:bCs/>
          <w:color w:val="FF0000"/>
          <w:sz w:val="28"/>
          <w:szCs w:val="28"/>
        </w:rPr>
        <w:t>。</w:t>
      </w:r>
      <w:r>
        <w:rPr>
          <w:rFonts w:hint="eastAsia" w:ascii="Nimbus Roman No9 L" w:hAnsi="Nimbus Roman No9 L" w:cs="Nimbus Roman No9 L"/>
          <w:bCs/>
          <w:color w:val="FF0000"/>
          <w:sz w:val="28"/>
          <w:szCs w:val="28"/>
          <w:lang w:val="en-US" w:eastAsia="zh-CN"/>
        </w:rPr>
        <w:t>以上总计金额为暂列金额，合同有效期内产生的服务项收费以知识产权代理服务项目明细表为准，按实际合作项单次单件收取代理费。</w:t>
      </w:r>
    </w:p>
    <w:p w14:paraId="4B33CCE8">
      <w:pPr>
        <w:keepNext w:val="0"/>
        <w:keepLines w:val="0"/>
        <w:pageBreakBefore w:val="0"/>
        <w:kinsoku/>
        <w:overflowPunct/>
        <w:topLinePunct w:val="0"/>
        <w:autoSpaceDE/>
        <w:autoSpaceDN/>
        <w:bidi w:val="0"/>
        <w:spacing w:beforeLines="0" w:line="560" w:lineRule="exact"/>
        <w:ind w:left="0" w:firstLine="562" w:firstLineChars="200"/>
        <w:jc w:val="both"/>
        <w:rPr>
          <w:rFonts w:hint="default" w:ascii="Nimbus Roman No9 L" w:hAnsi="Nimbus Roman No9 L" w:cs="Nimbus Roman No9 L"/>
          <w:b/>
          <w:bCs/>
          <w:sz w:val="28"/>
          <w:szCs w:val="28"/>
          <w:lang w:val="en-US" w:eastAsia="zh-CN"/>
        </w:rPr>
      </w:pPr>
      <w:r>
        <w:rPr>
          <w:rFonts w:hint="eastAsia" w:ascii="Nimbus Roman No9 L" w:hAnsi="Nimbus Roman No9 L" w:cs="Nimbus Roman No9 L"/>
          <w:b/>
          <w:bCs/>
          <w:sz w:val="28"/>
          <w:szCs w:val="28"/>
          <w:lang w:val="en-US" w:eastAsia="zh-CN"/>
        </w:rPr>
        <w:t xml:space="preserve">6.3 </w:t>
      </w:r>
      <w:r>
        <w:rPr>
          <w:rFonts w:hint="eastAsia" w:ascii="Nimbus Roman No9 L" w:hAnsi="Nimbus Roman No9 L" w:cs="Nimbus Roman No9 L"/>
          <w:b w:val="0"/>
          <w:bCs w:val="0"/>
          <w:sz w:val="28"/>
          <w:szCs w:val="28"/>
          <w:lang w:val="en-US" w:eastAsia="zh-CN"/>
        </w:rPr>
        <w:t>支付方式及时间</w:t>
      </w:r>
    </w:p>
    <w:p w14:paraId="12F41C10">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bCs/>
          <w:sz w:val="28"/>
          <w:szCs w:val="28"/>
          <w:lang w:val="en-US" w:eastAsia="zh-CN"/>
        </w:rPr>
      </w:pPr>
      <w:r>
        <w:rPr>
          <w:rFonts w:hint="eastAsia" w:ascii="Nimbus Roman No9 L" w:hAnsi="Nimbus Roman No9 L" w:cs="Nimbus Roman No9 L"/>
          <w:b/>
          <w:bCs/>
          <w:i w:val="0"/>
          <w:iCs w:val="0"/>
          <w:caps w:val="0"/>
          <w:spacing w:val="0"/>
          <w:sz w:val="28"/>
          <w:szCs w:val="28"/>
          <w:u w:val="none"/>
          <w:shd w:val="clear"/>
          <w:lang w:val="en-US" w:eastAsia="zh-CN"/>
        </w:rPr>
        <w:t>6.3.1</w:t>
      </w:r>
      <w:r>
        <w:rPr>
          <w:rFonts w:hint="eastAsia" w:ascii="Nimbus Roman No9 L" w:hAnsi="Nimbus Roman No9 L" w:cs="Nimbus Roman No9 L"/>
          <w:b w:val="0"/>
          <w:bCs/>
          <w:i w:val="0"/>
          <w:iCs w:val="0"/>
          <w:caps w:val="0"/>
          <w:spacing w:val="0"/>
          <w:sz w:val="28"/>
          <w:szCs w:val="28"/>
          <w:u w:val="none"/>
          <w:shd w:val="clear"/>
          <w:lang w:val="en-US" w:eastAsia="zh-CN"/>
        </w:rPr>
        <w:t xml:space="preserve"> 首年年费及官费（包括但不限于申请费、实质审查费、授权登记费等）</w:t>
      </w:r>
      <w:r>
        <w:rPr>
          <w:rFonts w:hint="eastAsia" w:ascii="Nimbus Roman No9 L" w:hAnsi="Nimbus Roman No9 L" w:cs="Nimbus Roman No9 L"/>
          <w:bCs/>
          <w:sz w:val="28"/>
          <w:szCs w:val="28"/>
          <w:lang w:val="en-US" w:eastAsia="zh-CN"/>
        </w:rPr>
        <w:t>支付</w:t>
      </w:r>
    </w:p>
    <w:p w14:paraId="266A0CC7">
      <w:pPr>
        <w:keepNext w:val="0"/>
        <w:keepLines w:val="0"/>
        <w:pageBreakBefore w:val="0"/>
        <w:kinsoku/>
        <w:overflowPunct/>
        <w:topLinePunct w:val="0"/>
        <w:autoSpaceDE/>
        <w:autoSpaceDN/>
        <w:bidi w:val="0"/>
        <w:spacing w:beforeLines="0" w:line="560" w:lineRule="exact"/>
        <w:ind w:left="0" w:firstLine="560" w:firstLineChars="200"/>
        <w:jc w:val="both"/>
        <w:rPr>
          <w:rStyle w:val="12"/>
          <w:rFonts w:hint="eastAsia" w:ascii="Nimbus Roman No9 L" w:hAnsi="Nimbus Roman No9 L" w:cs="Nimbus Roman No9 L"/>
          <w:b w:val="0"/>
          <w:bCs/>
          <w:i w:val="0"/>
          <w:iCs w:val="0"/>
          <w:caps w:val="0"/>
          <w:color w:val="auto"/>
          <w:spacing w:val="0"/>
          <w:sz w:val="28"/>
          <w:szCs w:val="28"/>
          <w:u w:val="none"/>
          <w:shd w:val="clear"/>
          <w:lang w:eastAsia="zh-CN"/>
        </w:rPr>
      </w:pPr>
      <w:r>
        <w:rPr>
          <w:rFonts w:hint="eastAsia" w:ascii="Nimbus Roman No9 L" w:hAnsi="Nimbus Roman No9 L" w:cs="Nimbus Roman No9 L"/>
          <w:bCs/>
          <w:sz w:val="28"/>
          <w:szCs w:val="28"/>
          <w:lang w:val="en-US" w:eastAsia="zh-CN"/>
        </w:rPr>
        <w:t>由</w:t>
      </w:r>
      <w:r>
        <w:rPr>
          <w:rFonts w:hint="eastAsia" w:ascii="Nimbus Roman No9 L" w:hAnsi="Nimbus Roman No9 L" w:cs="Nimbus Roman No9 L"/>
          <w:bCs/>
          <w:sz w:val="28"/>
          <w:szCs w:val="28"/>
        </w:rPr>
        <w:t>乙方</w:t>
      </w:r>
      <w:r>
        <w:rPr>
          <w:rFonts w:hint="eastAsia" w:ascii="Nimbus Roman No9 L" w:hAnsi="Nimbus Roman No9 L" w:cs="Nimbus Roman No9 L"/>
          <w:bCs/>
          <w:sz w:val="28"/>
          <w:szCs w:val="28"/>
          <w:lang w:val="en-US" w:eastAsia="zh-CN"/>
        </w:rPr>
        <w:t>代缴后提供根据国家知识产权局出具的官方缴费凭证及乙方缴费记录等请款资料，</w:t>
      </w:r>
      <w:r>
        <w:rPr>
          <w:rFonts w:hint="eastAsia" w:ascii="Nimbus Roman No9 L" w:hAnsi="Nimbus Roman No9 L" w:eastAsia="仿宋_GB2312" w:cs="Nimbus Roman No9 L"/>
          <w:bCs/>
          <w:sz w:val="28"/>
          <w:szCs w:val="28"/>
          <w:highlight w:val="none"/>
          <w:lang w:val="en-US" w:eastAsia="zh-CN" w:bidi="ar"/>
        </w:rPr>
        <w:t>审核确认无误后</w:t>
      </w:r>
      <w:r>
        <w:rPr>
          <w:rFonts w:hint="eastAsia" w:ascii="Nimbus Roman No9 L" w:hAnsi="Nimbus Roman No9 L" w:eastAsia="仿宋_GB2312" w:cs="Nimbus Roman No9 L"/>
          <w:bCs/>
          <w:szCs w:val="28"/>
          <w:highlight w:val="none"/>
          <w:lang w:val="en-US" w:eastAsia="zh-CN" w:bidi="ar"/>
        </w:rPr>
        <w:t>30天内支付给</w:t>
      </w:r>
      <w:r>
        <w:rPr>
          <w:rFonts w:hint="eastAsia" w:ascii="Nimbus Roman No9 L" w:hAnsi="Nimbus Roman No9 L" w:cs="Nimbus Roman No9 L"/>
          <w:bCs/>
          <w:szCs w:val="28"/>
          <w:lang w:val="en-US" w:eastAsia="zh-CN" w:bidi="ar"/>
        </w:rPr>
        <w:t>乙方</w:t>
      </w:r>
      <w:r>
        <w:rPr>
          <w:rFonts w:hint="eastAsia" w:ascii="Nimbus Roman No9 L" w:hAnsi="Nimbus Roman No9 L" w:eastAsia="仿宋_GB2312" w:cs="Nimbus Roman No9 L"/>
          <w:bCs/>
          <w:szCs w:val="28"/>
          <w:highlight w:val="none"/>
          <w:lang w:val="en-US" w:eastAsia="zh-CN" w:bidi="ar"/>
        </w:rPr>
        <w:t>当次申请服务项目年费及官费的100%。</w:t>
      </w:r>
    </w:p>
    <w:p w14:paraId="48225144">
      <w:pPr>
        <w:keepNext w:val="0"/>
        <w:keepLines w:val="0"/>
        <w:pageBreakBefore w:val="0"/>
        <w:kinsoku/>
        <w:overflowPunct/>
        <w:topLinePunct w:val="0"/>
        <w:autoSpaceDE/>
        <w:autoSpaceDN/>
        <w:bidi w:val="0"/>
        <w:spacing w:beforeLines="0" w:line="560" w:lineRule="exact"/>
        <w:ind w:left="0" w:firstLine="562" w:firstLineChars="200"/>
        <w:jc w:val="both"/>
        <w:rPr>
          <w:rStyle w:val="12"/>
          <w:rFonts w:hint="eastAsia" w:ascii="Nimbus Roman No9 L" w:hAnsi="Nimbus Roman No9 L" w:cs="Nimbus Roman No9 L"/>
          <w:b w:val="0"/>
          <w:bCs/>
          <w:i w:val="0"/>
          <w:iCs w:val="0"/>
          <w:caps w:val="0"/>
          <w:color w:val="auto"/>
          <w:spacing w:val="0"/>
          <w:sz w:val="28"/>
          <w:szCs w:val="28"/>
          <w:u w:val="none"/>
          <w:shd w:val="clear"/>
          <w:lang w:val="en-US" w:eastAsia="zh-CN"/>
        </w:rPr>
      </w:pPr>
      <w:r>
        <w:rPr>
          <w:rFonts w:hint="eastAsia" w:ascii="Nimbus Roman No9 L" w:hAnsi="Nimbus Roman No9 L" w:cs="Nimbus Roman No9 L"/>
          <w:b/>
          <w:bCs/>
          <w:i w:val="0"/>
          <w:iCs w:val="0"/>
          <w:caps w:val="0"/>
          <w:spacing w:val="0"/>
          <w:sz w:val="28"/>
          <w:szCs w:val="28"/>
          <w:u w:val="none"/>
          <w:shd w:val="clear"/>
          <w:lang w:val="en-US" w:eastAsia="zh-CN"/>
        </w:rPr>
        <w:t>6.3.2</w:t>
      </w:r>
      <w:r>
        <w:rPr>
          <w:rFonts w:hint="eastAsia" w:ascii="Nimbus Roman No9 L" w:hAnsi="Nimbus Roman No9 L" w:cs="Nimbus Roman No9 L"/>
          <w:bCs/>
          <w:i w:val="0"/>
          <w:iCs w:val="0"/>
          <w:caps w:val="0"/>
          <w:spacing w:val="0"/>
          <w:sz w:val="28"/>
          <w:szCs w:val="28"/>
          <w:u w:val="none"/>
          <w:shd w:val="clear"/>
          <w:lang w:val="en-US" w:eastAsia="zh-CN"/>
        </w:rPr>
        <w:t xml:space="preserve"> </w:t>
      </w:r>
      <w:r>
        <w:rPr>
          <w:rStyle w:val="12"/>
          <w:rFonts w:hint="eastAsia" w:ascii="Nimbus Roman No9 L" w:hAnsi="Nimbus Roman No9 L" w:cs="Nimbus Roman No9 L"/>
          <w:b w:val="0"/>
          <w:bCs/>
          <w:i w:val="0"/>
          <w:iCs w:val="0"/>
          <w:caps w:val="0"/>
          <w:color w:val="auto"/>
          <w:spacing w:val="0"/>
          <w:sz w:val="28"/>
          <w:szCs w:val="28"/>
          <w:u w:val="none"/>
          <w:shd w:val="clear"/>
          <w:lang w:eastAsia="zh-CN"/>
        </w:rPr>
        <w:t>代理服务</w:t>
      </w:r>
      <w:r>
        <w:rPr>
          <w:rStyle w:val="12"/>
          <w:rFonts w:hint="eastAsia" w:ascii="Nimbus Roman No9 L" w:hAnsi="Nimbus Roman No9 L" w:cs="Nimbus Roman No9 L"/>
          <w:b w:val="0"/>
          <w:bCs/>
          <w:i w:val="0"/>
          <w:iCs w:val="0"/>
          <w:caps w:val="0"/>
          <w:color w:val="auto"/>
          <w:spacing w:val="0"/>
          <w:sz w:val="28"/>
          <w:szCs w:val="28"/>
          <w:u w:val="none"/>
          <w:shd w:val="clear"/>
          <w:lang w:val="en-US" w:eastAsia="zh-CN"/>
        </w:rPr>
        <w:t>费支付</w:t>
      </w:r>
    </w:p>
    <w:p w14:paraId="76AA8F88">
      <w:pPr>
        <w:keepNext w:val="0"/>
        <w:keepLines w:val="0"/>
        <w:pageBreakBefore w:val="0"/>
        <w:kinsoku/>
        <w:overflowPunct/>
        <w:topLinePunct w:val="0"/>
        <w:autoSpaceDE/>
        <w:autoSpaceDN/>
        <w:bidi w:val="0"/>
        <w:spacing w:beforeLines="0" w:line="560" w:lineRule="exact"/>
        <w:ind w:left="0" w:firstLine="560" w:firstLineChars="200"/>
        <w:jc w:val="both"/>
        <w:rPr>
          <w:rFonts w:hint="eastAsia" w:ascii="Nimbus Roman No9 L" w:hAnsi="Nimbus Roman No9 L" w:cs="Nimbus Roman No9 L"/>
          <w:sz w:val="28"/>
          <w:szCs w:val="28"/>
          <w:lang w:eastAsia="zh-CN"/>
        </w:rPr>
      </w:pPr>
      <w:r>
        <w:rPr>
          <w:rFonts w:hint="eastAsia" w:ascii="Nimbus Roman No9 L" w:hAnsi="Nimbus Roman No9 L" w:cs="Nimbus Roman No9 L"/>
          <w:bCs/>
          <w:sz w:val="28"/>
          <w:szCs w:val="28"/>
          <w:lang w:val="en-US" w:eastAsia="zh-CN"/>
        </w:rPr>
        <w:t>甲方在收到提交项目由国家知识产权局下发的授权证书、经甲方认可的增值税发票等请款资料后，</w:t>
      </w:r>
      <w:r>
        <w:rPr>
          <w:rFonts w:hint="eastAsia" w:ascii="Nimbus Roman No9 L" w:hAnsi="Nimbus Roman No9 L" w:cs="Nimbus Roman No9 L"/>
          <w:bCs/>
          <w:sz w:val="28"/>
          <w:szCs w:val="28"/>
          <w:u w:val="single"/>
          <w:lang w:val="en-US" w:eastAsia="zh-CN"/>
        </w:rPr>
        <w:t>30</w:t>
      </w:r>
      <w:r>
        <w:rPr>
          <w:rFonts w:hint="eastAsia" w:ascii="Nimbus Roman No9 L" w:hAnsi="Nimbus Roman No9 L" w:cs="Nimbus Roman No9 L"/>
          <w:bCs/>
          <w:sz w:val="28"/>
          <w:szCs w:val="28"/>
          <w:lang w:val="en-US" w:eastAsia="zh-CN"/>
        </w:rPr>
        <w:t>天内支付给乙方当次申请服务项目的代理服务费100%。</w:t>
      </w:r>
      <w:bookmarkEnd w:id="3"/>
    </w:p>
    <w:p w14:paraId="05551598">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2" w:firstLineChars="200"/>
        <w:jc w:val="both"/>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6.</w:t>
      </w:r>
      <w:r>
        <w:rPr>
          <w:rFonts w:hint="eastAsia" w:ascii="Nimbus Roman No9 L" w:hAnsi="Nimbus Roman No9 L" w:cs="Nimbus Roman No9 L"/>
          <w:b/>
          <w:bCs/>
          <w:kern w:val="2"/>
          <w:sz w:val="28"/>
          <w:szCs w:val="28"/>
          <w:lang w:val="en-US" w:eastAsia="zh-CN"/>
        </w:rPr>
        <w:t xml:space="preserve">4 </w:t>
      </w:r>
      <w:r>
        <w:rPr>
          <w:rFonts w:hint="eastAsia" w:ascii="Nimbus Roman No9 L" w:hAnsi="Nimbus Roman No9 L" w:eastAsia="仿宋_GB2312" w:cs="Nimbus Roman No9 L"/>
          <w:bCs/>
          <w:kern w:val="2"/>
          <w:sz w:val="28"/>
          <w:szCs w:val="28"/>
        </w:rPr>
        <w:t>支付方式：甲方通过银行转账方式支付至乙方以下指定账户，款项以乙方账户实际到账金额和时间为准</w:t>
      </w:r>
      <w:r>
        <w:rPr>
          <w:rFonts w:hint="eastAsia" w:ascii="Nimbus Roman No9 L" w:hAnsi="Nimbus Roman No9 L" w:cs="Nimbus Roman No9 L"/>
          <w:bCs/>
          <w:kern w:val="2"/>
          <w:sz w:val="28"/>
          <w:szCs w:val="28"/>
        </w:rPr>
        <w:t>甲方开票信息：</w:t>
      </w:r>
    </w:p>
    <w:p w14:paraId="73C092AD">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0" w:firstLineChars="200"/>
        <w:jc w:val="both"/>
        <w:textAlignment w:val="baseline"/>
        <w:rPr>
          <w:rFonts w:hint="default" w:ascii="Nimbus Roman No9 L" w:hAnsi="Nimbus Roman No9 L" w:eastAsia="仿宋_GB2312" w:cs="Nimbus Roman No9 L"/>
          <w:kern w:val="2"/>
          <w:sz w:val="28"/>
          <w:szCs w:val="28"/>
          <w:lang w:val="en-US" w:eastAsia="zh-CN"/>
        </w:rPr>
      </w:pPr>
      <w:r>
        <w:rPr>
          <w:rFonts w:hint="eastAsia" w:ascii="Nimbus Roman No9 L" w:hAnsi="Nimbus Roman No9 L" w:cs="Nimbus Roman No9 L"/>
          <w:kern w:val="2"/>
          <w:sz w:val="28"/>
          <w:szCs w:val="28"/>
          <w:lang w:val="en-US" w:eastAsia="zh-CN"/>
        </w:rPr>
        <w:t>甲方账户信息：</w:t>
      </w:r>
    </w:p>
    <w:p w14:paraId="76337D74">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0" w:firstLineChars="200"/>
        <w:jc w:val="both"/>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名称：</w:t>
      </w:r>
      <w:r>
        <w:rPr>
          <w:rFonts w:hint="eastAsia" w:ascii="Nimbus Roman No9 L" w:hAnsi="Nimbus Roman No9 L" w:cs="Nimbus Roman No9 L"/>
          <w:kern w:val="2"/>
          <w:sz w:val="28"/>
          <w:szCs w:val="28"/>
          <w:u w:val="single"/>
          <w:lang w:val="en-US" w:eastAsia="zh-CN"/>
        </w:rPr>
        <w:t>珠海建工控股集团有限公司</w:t>
      </w:r>
      <w:r>
        <w:rPr>
          <w:rFonts w:ascii="Nimbus Roman No9 L" w:hAnsi="Nimbus Roman No9 L" w:cs="Nimbus Roman No9 L"/>
          <w:kern w:val="2"/>
          <w:sz w:val="28"/>
          <w:szCs w:val="28"/>
        </w:rPr>
        <w:t>；</w:t>
      </w:r>
    </w:p>
    <w:p w14:paraId="113C564A">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0" w:firstLineChars="200"/>
        <w:jc w:val="both"/>
        <w:textAlignment w:val="baseline"/>
        <w:rPr>
          <w:rFonts w:hint="eastAsia" w:ascii="Nimbus Roman No9 L" w:hAnsi="Nimbus Roman No9 L" w:cs="Nimbus Roman No9 L"/>
          <w:kern w:val="2"/>
          <w:sz w:val="28"/>
          <w:szCs w:val="28"/>
          <w:u w:val="single"/>
          <w:lang w:val="en-US" w:eastAsia="zh-CN"/>
        </w:rPr>
      </w:pPr>
      <w:r>
        <w:rPr>
          <w:rFonts w:ascii="Nimbus Roman No9 L" w:hAnsi="Nimbus Roman No9 L" w:cs="Nimbus Roman No9 L"/>
          <w:kern w:val="2"/>
          <w:sz w:val="28"/>
          <w:szCs w:val="28"/>
        </w:rPr>
        <w:t>纳税人识别号：</w:t>
      </w:r>
      <w:r>
        <w:rPr>
          <w:rFonts w:hint="eastAsia" w:ascii="Nimbus Roman No9 L" w:hAnsi="Nimbus Roman No9 L" w:cs="Nimbus Roman No9 L"/>
          <w:kern w:val="2"/>
          <w:sz w:val="28"/>
          <w:szCs w:val="28"/>
          <w:u w:val="single"/>
          <w:lang w:val="en-US" w:eastAsia="zh-CN"/>
        </w:rPr>
        <w:t>9144 0300 MA5F RFGR 0R</w:t>
      </w:r>
    </w:p>
    <w:p w14:paraId="309084EE">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0" w:firstLineChars="200"/>
        <w:jc w:val="both"/>
        <w:textAlignment w:val="baseline"/>
        <w:rPr>
          <w:rFonts w:hint="eastAsia" w:ascii="Nimbus Roman No9 L" w:hAnsi="Nimbus Roman No9 L" w:cs="Nimbus Roman No9 L"/>
          <w:kern w:val="2"/>
          <w:sz w:val="28"/>
          <w:szCs w:val="28"/>
          <w:u w:val="single"/>
          <w:lang w:val="en-US" w:eastAsia="zh-CN"/>
        </w:rPr>
      </w:pPr>
      <w:r>
        <w:rPr>
          <w:rFonts w:hint="eastAsia" w:ascii="Nimbus Roman No9 L" w:hAnsi="Nimbus Roman No9 L" w:cs="Nimbus Roman No9 L"/>
          <w:kern w:val="2"/>
          <w:sz w:val="28"/>
          <w:szCs w:val="28"/>
          <w:lang w:val="en-US" w:eastAsia="zh-CN"/>
        </w:rPr>
        <w:t>单位地址：</w:t>
      </w:r>
      <w:r>
        <w:rPr>
          <w:rFonts w:hint="eastAsia" w:ascii="Nimbus Roman No9 L" w:hAnsi="Nimbus Roman No9 L" w:cs="Nimbus Roman No9 L"/>
          <w:kern w:val="2"/>
          <w:sz w:val="28"/>
          <w:szCs w:val="28"/>
          <w:u w:val="single"/>
          <w:lang w:val="en-US" w:eastAsia="zh-CN"/>
        </w:rPr>
        <w:t>珠海市金湾区三灶镇航空新城金鑫路137号B2栋205室</w:t>
      </w:r>
    </w:p>
    <w:p w14:paraId="310421A0">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0" w:firstLineChars="200"/>
        <w:jc w:val="both"/>
        <w:textAlignment w:val="baseline"/>
        <w:rPr>
          <w:rFonts w:hint="eastAsia" w:ascii="Nimbus Roman No9 L" w:hAnsi="Nimbus Roman No9 L" w:cs="Nimbus Roman No9 L"/>
          <w:kern w:val="2"/>
          <w:sz w:val="28"/>
          <w:szCs w:val="28"/>
          <w:u w:val="single"/>
          <w:lang w:val="en-US" w:eastAsia="zh-CN"/>
        </w:rPr>
      </w:pPr>
      <w:r>
        <w:rPr>
          <w:rFonts w:ascii="Nimbus Roman No9 L" w:hAnsi="Nimbus Roman No9 L" w:cs="Nimbus Roman No9 L"/>
          <w:kern w:val="2"/>
          <w:sz w:val="28"/>
          <w:szCs w:val="28"/>
        </w:rPr>
        <w:t>开户行：</w:t>
      </w:r>
      <w:r>
        <w:rPr>
          <w:rFonts w:hint="eastAsia" w:ascii="Nimbus Roman No9 L" w:hAnsi="Nimbus Roman No9 L" w:cs="Nimbus Roman No9 L"/>
          <w:kern w:val="2"/>
          <w:sz w:val="28"/>
          <w:szCs w:val="28"/>
          <w:u w:val="single"/>
          <w:lang w:val="en-US" w:eastAsia="zh-CN"/>
        </w:rPr>
        <w:t>浙商银行珠海分行</w:t>
      </w:r>
    </w:p>
    <w:p w14:paraId="5D477B29">
      <w:pPr>
        <w:keepNext w:val="0"/>
        <w:keepLines w:val="0"/>
        <w:pageBreakBefore w:val="0"/>
        <w:kinsoku/>
        <w:overflowPunct/>
        <w:topLinePunct w:val="0"/>
        <w:autoSpaceDE/>
        <w:autoSpaceDN/>
        <w:bidi w:val="0"/>
        <w:spacing w:beforeLines="0" w:line="560" w:lineRule="exact"/>
        <w:ind w:left="0" w:firstLine="560" w:firstLineChars="200"/>
        <w:jc w:val="both"/>
        <w:rPr>
          <w:rFonts w:hint="eastAsia" w:ascii="Nimbus Roman No9 L" w:hAnsi="Nimbus Roman No9 L" w:eastAsia="仿宋_GB2312" w:cs="Nimbus Roman No9 L"/>
          <w:kern w:val="2"/>
          <w:sz w:val="28"/>
          <w:szCs w:val="28"/>
          <w:u w:val="single"/>
          <w:lang w:val="en-US" w:eastAsia="zh-CN" w:bidi="ar-SA"/>
        </w:rPr>
      </w:pPr>
      <w:r>
        <w:rPr>
          <w:rFonts w:hint="eastAsia" w:ascii="Nimbus Roman No9 L" w:hAnsi="Nimbus Roman No9 L" w:eastAsia="仿宋_GB2312" w:cs="Nimbus Roman No9 L"/>
          <w:kern w:val="2"/>
          <w:sz w:val="28"/>
          <w:szCs w:val="28"/>
          <w:u w:val="none"/>
          <w:lang w:val="en-US" w:eastAsia="zh-CN" w:bidi="ar-SA"/>
        </w:rPr>
        <w:t>银行账</w:t>
      </w:r>
      <w:r>
        <w:rPr>
          <w:rFonts w:hint="eastAsia" w:ascii="Nimbus Roman No9 L" w:hAnsi="Nimbus Roman No9 L" w:cs="Nimbus Roman No9 L"/>
          <w:kern w:val="2"/>
          <w:sz w:val="28"/>
          <w:szCs w:val="28"/>
          <w:u w:val="none"/>
          <w:lang w:val="en-US" w:eastAsia="zh-CN" w:bidi="ar-SA"/>
        </w:rPr>
        <w:t>户</w:t>
      </w:r>
      <w:r>
        <w:rPr>
          <w:rFonts w:hint="eastAsia" w:ascii="Nimbus Roman No9 L" w:hAnsi="Nimbus Roman No9 L" w:eastAsia="仿宋_GB2312" w:cs="Nimbus Roman No9 L"/>
          <w:kern w:val="2"/>
          <w:sz w:val="28"/>
          <w:szCs w:val="28"/>
          <w:u w:val="none"/>
          <w:lang w:val="en-US" w:eastAsia="zh-CN" w:bidi="ar-SA"/>
        </w:rPr>
        <w:t>：</w:t>
      </w:r>
      <w:r>
        <w:rPr>
          <w:rFonts w:hint="eastAsia" w:ascii="Nimbus Roman No9 L" w:hAnsi="Nimbus Roman No9 L" w:eastAsia="仿宋_GB2312" w:cs="Nimbus Roman No9 L"/>
          <w:kern w:val="2"/>
          <w:sz w:val="28"/>
          <w:szCs w:val="28"/>
          <w:u w:val="single"/>
          <w:lang w:val="en-US" w:eastAsia="zh-CN" w:bidi="ar-SA"/>
        </w:rPr>
        <w:t>5850010010120100036748</w:t>
      </w:r>
    </w:p>
    <w:p w14:paraId="33650EB4">
      <w:pPr>
        <w:keepNext w:val="0"/>
        <w:keepLines w:val="0"/>
        <w:pageBreakBefore w:val="0"/>
        <w:kinsoku/>
        <w:overflowPunct/>
        <w:topLinePunct w:val="0"/>
        <w:autoSpaceDE/>
        <w:autoSpaceDN/>
        <w:bidi w:val="0"/>
        <w:spacing w:beforeLines="0" w:line="560" w:lineRule="exact"/>
        <w:ind w:left="0" w:firstLine="560" w:firstLineChars="200"/>
        <w:jc w:val="both"/>
        <w:rPr>
          <w:rFonts w:hint="default" w:ascii="Nimbus Roman No9 L" w:hAnsi="Nimbus Roman No9 L" w:eastAsia="仿宋_GB2312" w:cs="Nimbus Roman No9 L"/>
          <w:sz w:val="28"/>
          <w:szCs w:val="28"/>
          <w:lang w:val="en-US" w:eastAsia="zh-CN"/>
        </w:rPr>
      </w:pPr>
      <w:r>
        <w:rPr>
          <w:rFonts w:hint="eastAsia" w:ascii="Nimbus Roman No9 L" w:hAnsi="Nimbus Roman No9 L" w:cs="Nimbus Roman No9 L"/>
          <w:sz w:val="28"/>
          <w:szCs w:val="28"/>
          <w:lang w:val="en-US" w:eastAsia="zh-CN"/>
        </w:rPr>
        <w:t>乙方账户信息：</w:t>
      </w:r>
    </w:p>
    <w:p w14:paraId="1309B28C">
      <w:pPr>
        <w:keepNext w:val="0"/>
        <w:keepLines w:val="0"/>
        <w:pageBreakBefore w:val="0"/>
        <w:kinsoku/>
        <w:overflowPunct/>
        <w:topLinePunct w:val="0"/>
        <w:autoSpaceDE/>
        <w:autoSpaceDN/>
        <w:bidi w:val="0"/>
        <w:spacing w:beforeLines="0" w:line="560" w:lineRule="exact"/>
        <w:ind w:left="0" w:firstLine="560" w:firstLineChars="200"/>
        <w:jc w:val="both"/>
        <w:rPr>
          <w:rFonts w:hint="eastAsia" w:ascii="Nimbus Roman No9 L" w:hAnsi="Nimbus Roman No9 L" w:cs="Nimbus Roman No9 L"/>
          <w:color w:val="auto"/>
          <w:sz w:val="28"/>
          <w:szCs w:val="28"/>
          <w:lang w:val="en-US" w:eastAsia="zh-CN"/>
        </w:rPr>
      </w:pPr>
      <w:r>
        <w:rPr>
          <w:rFonts w:ascii="Nimbus Roman No9 L" w:hAnsi="Nimbus Roman No9 L" w:cs="Nimbus Roman No9 L"/>
          <w:color w:val="auto"/>
          <w:kern w:val="2"/>
          <w:sz w:val="28"/>
          <w:szCs w:val="28"/>
        </w:rPr>
        <w:t>名称</w:t>
      </w:r>
      <w:r>
        <w:rPr>
          <w:rFonts w:hint="eastAsia" w:ascii="Nimbus Roman No9 L" w:hAnsi="Nimbus Roman No9 L" w:cs="Nimbus Roman No9 L"/>
          <w:color w:val="auto"/>
          <w:kern w:val="2"/>
          <w:sz w:val="28"/>
          <w:szCs w:val="28"/>
          <w:lang w:eastAsia="zh-CN"/>
        </w:rPr>
        <w:t>：</w:t>
      </w:r>
    </w:p>
    <w:p w14:paraId="4F71F108">
      <w:pPr>
        <w:pStyle w:val="10"/>
        <w:keepNext w:val="0"/>
        <w:keepLines w:val="0"/>
        <w:pageBreakBefore w:val="0"/>
        <w:widowControl/>
        <w:shd w:val="clear" w:color="auto" w:fill="FFFFFF"/>
        <w:kinsoku/>
        <w:overflowPunct/>
        <w:topLinePunct w:val="0"/>
        <w:autoSpaceDE/>
        <w:autoSpaceDN/>
        <w:bidi w:val="0"/>
        <w:spacing w:beforeLines="0" w:beforeAutospacing="0" w:afterAutospacing="0" w:line="560" w:lineRule="exact"/>
        <w:ind w:left="0" w:firstLine="560" w:firstLineChars="200"/>
        <w:jc w:val="both"/>
        <w:textAlignment w:val="baseline"/>
        <w:rPr>
          <w:rFonts w:hint="default" w:ascii="Nimbus Roman No9 L" w:hAnsi="Nimbus Roman No9 L" w:cs="Nimbus Roman No9 L"/>
          <w:color w:val="auto"/>
          <w:sz w:val="28"/>
          <w:szCs w:val="28"/>
          <w:lang w:val="en-US" w:eastAsia="zh-CN"/>
        </w:rPr>
      </w:pPr>
      <w:r>
        <w:rPr>
          <w:rFonts w:hint="eastAsia" w:ascii="Nimbus Roman No9 L" w:hAnsi="Nimbus Roman No9 L" w:cs="Nimbus Roman No9 L"/>
          <w:color w:val="auto"/>
          <w:sz w:val="28"/>
          <w:szCs w:val="28"/>
          <w:lang w:val="en-US" w:eastAsia="zh-CN"/>
        </w:rPr>
        <w:t>纳税人识别号：</w:t>
      </w:r>
    </w:p>
    <w:p w14:paraId="2FC2D843">
      <w:pPr>
        <w:keepNext w:val="0"/>
        <w:keepLines w:val="0"/>
        <w:pageBreakBefore w:val="0"/>
        <w:kinsoku/>
        <w:overflowPunct/>
        <w:topLinePunct w:val="0"/>
        <w:autoSpaceDE/>
        <w:autoSpaceDN/>
        <w:bidi w:val="0"/>
        <w:spacing w:beforeLines="0" w:line="560" w:lineRule="exact"/>
        <w:ind w:left="0" w:firstLine="560" w:firstLineChars="200"/>
        <w:jc w:val="both"/>
        <w:rPr>
          <w:rFonts w:hint="eastAsia" w:ascii="Nimbus Roman No9 L" w:hAnsi="Nimbus Roman No9 L" w:cs="Nimbus Roman No9 L"/>
          <w:color w:val="auto"/>
          <w:sz w:val="28"/>
          <w:szCs w:val="28"/>
          <w:lang w:val="en-US" w:eastAsia="zh-CN"/>
        </w:rPr>
      </w:pPr>
      <w:r>
        <w:rPr>
          <w:rFonts w:hint="eastAsia" w:ascii="Nimbus Roman No9 L" w:hAnsi="Nimbus Roman No9 L" w:cs="Nimbus Roman No9 L"/>
          <w:color w:val="auto"/>
          <w:sz w:val="28"/>
          <w:szCs w:val="28"/>
          <w:lang w:val="en-US" w:eastAsia="zh-CN"/>
        </w:rPr>
        <w:t>单位地址：</w:t>
      </w:r>
    </w:p>
    <w:p w14:paraId="41866371">
      <w:pPr>
        <w:keepNext w:val="0"/>
        <w:keepLines w:val="0"/>
        <w:pageBreakBefore w:val="0"/>
        <w:kinsoku/>
        <w:overflowPunct/>
        <w:topLinePunct w:val="0"/>
        <w:autoSpaceDE/>
        <w:autoSpaceDN/>
        <w:bidi w:val="0"/>
        <w:spacing w:beforeLines="0" w:line="560" w:lineRule="exact"/>
        <w:ind w:left="0" w:firstLine="560" w:firstLineChars="200"/>
        <w:jc w:val="both"/>
        <w:rPr>
          <w:rFonts w:hint="eastAsia" w:ascii="Nimbus Roman No9 L" w:hAnsi="Nimbus Roman No9 L" w:cs="Nimbus Roman No9 L"/>
          <w:color w:val="auto"/>
          <w:sz w:val="28"/>
          <w:szCs w:val="28"/>
          <w:lang w:val="en-US" w:eastAsia="zh-CN"/>
        </w:rPr>
      </w:pPr>
      <w:r>
        <w:rPr>
          <w:rFonts w:hint="eastAsia" w:ascii="Nimbus Roman No9 L" w:hAnsi="Nimbus Roman No9 L" w:cs="Nimbus Roman No9 L"/>
          <w:color w:val="auto"/>
          <w:sz w:val="28"/>
          <w:szCs w:val="28"/>
          <w:lang w:val="en-US" w:eastAsia="zh-CN"/>
        </w:rPr>
        <w:t>开户行：</w:t>
      </w:r>
    </w:p>
    <w:p w14:paraId="785262DA">
      <w:pPr>
        <w:keepNext w:val="0"/>
        <w:keepLines w:val="0"/>
        <w:pageBreakBefore w:val="0"/>
        <w:kinsoku/>
        <w:overflowPunct/>
        <w:topLinePunct w:val="0"/>
        <w:autoSpaceDE/>
        <w:autoSpaceDN/>
        <w:bidi w:val="0"/>
        <w:spacing w:beforeLines="0" w:line="560" w:lineRule="exact"/>
        <w:ind w:left="0" w:firstLine="560" w:firstLineChars="200"/>
        <w:jc w:val="both"/>
        <w:rPr>
          <w:rFonts w:hint="eastAsia" w:ascii="Nimbus Roman No9 L" w:hAnsi="Nimbus Roman No9 L" w:cs="Nimbus Roman No9 L"/>
          <w:color w:val="auto"/>
          <w:sz w:val="28"/>
          <w:szCs w:val="28"/>
          <w:lang w:val="en-US" w:eastAsia="zh-CN"/>
        </w:rPr>
      </w:pPr>
      <w:r>
        <w:rPr>
          <w:rFonts w:hint="eastAsia" w:ascii="Nimbus Roman No9 L" w:hAnsi="Nimbus Roman No9 L" w:cs="Nimbus Roman No9 L"/>
          <w:color w:val="auto"/>
          <w:sz w:val="28"/>
          <w:szCs w:val="28"/>
          <w:lang w:val="en-US" w:eastAsia="zh-CN"/>
        </w:rPr>
        <w:t>银行账户：</w:t>
      </w:r>
    </w:p>
    <w:p w14:paraId="625E1249">
      <w:pPr>
        <w:keepNext w:val="0"/>
        <w:keepLines w:val="0"/>
        <w:pageBreakBefore w:val="0"/>
        <w:kinsoku/>
        <w:overflowPunct/>
        <w:topLinePunct w:val="0"/>
        <w:autoSpaceDE/>
        <w:autoSpaceDN/>
        <w:bidi w:val="0"/>
        <w:spacing w:beforeLines="0" w:line="240" w:lineRule="auto"/>
        <w:ind w:left="0" w:firstLine="560" w:firstLineChars="200"/>
        <w:jc w:val="both"/>
        <w:rPr>
          <w:rFonts w:hint="eastAsia" w:ascii="Nimbus Roman No9 L" w:hAnsi="Nimbus Roman No9 L" w:cs="Nimbus Roman No9 L"/>
          <w:b w:val="0"/>
          <w:bCs w:val="0"/>
          <w:sz w:val="28"/>
          <w:szCs w:val="28"/>
          <w:lang w:val="en-US" w:eastAsia="zh-CN"/>
        </w:rPr>
      </w:pPr>
      <w:r>
        <w:rPr>
          <w:rFonts w:hint="eastAsia" w:ascii="Nimbus Roman No9 L" w:hAnsi="Nimbus Roman No9 L" w:eastAsia="仿宋_GB2312" w:cs="Nimbus Roman No9 L"/>
          <w:sz w:val="28"/>
          <w:szCs w:val="28"/>
        </w:rPr>
        <w:t xml:space="preserve">若乙方需变更收款账户，应提前 </w:t>
      </w:r>
      <w:r>
        <w:rPr>
          <w:rFonts w:hint="eastAsia" w:ascii="Nimbus Roman No9 L" w:hAnsi="Nimbus Roman No9 L" w:eastAsia="仿宋_GB2312" w:cs="Nimbus Roman No9 L"/>
          <w:sz w:val="28"/>
          <w:szCs w:val="28"/>
          <w:u w:val="single"/>
        </w:rPr>
        <w:t>3</w:t>
      </w:r>
      <w:r>
        <w:rPr>
          <w:rFonts w:hint="eastAsia" w:ascii="Nimbus Roman No9 L" w:hAnsi="Nimbus Roman No9 L" w:eastAsia="仿宋_GB2312" w:cs="Nimbus Roman No9 L"/>
          <w:sz w:val="28"/>
          <w:szCs w:val="28"/>
        </w:rPr>
        <w:t xml:space="preserve"> 个工作日以书面形式通知甲方并提供相关证明文件，经甲方</w:t>
      </w:r>
      <w:r>
        <w:rPr>
          <w:rFonts w:hint="eastAsia" w:ascii="Nimbus Roman No9 L" w:hAnsi="Nimbus Roman No9 L" w:cs="Nimbus Roman No9 L"/>
          <w:sz w:val="28"/>
          <w:szCs w:val="28"/>
          <w:lang w:val="en-US" w:eastAsia="zh-CN"/>
        </w:rPr>
        <w:t>确认</w:t>
      </w:r>
      <w:r>
        <w:rPr>
          <w:rFonts w:hint="eastAsia" w:ascii="Nimbus Roman No9 L" w:hAnsi="Nimbus Roman No9 L" w:eastAsia="仿宋_GB2312" w:cs="Nimbus Roman No9 L"/>
          <w:sz w:val="28"/>
          <w:szCs w:val="28"/>
        </w:rPr>
        <w:t>后生效，否则甲方按原账户支付视为有效支付，由此产生的损失由乙方承担</w:t>
      </w:r>
      <w:r>
        <w:rPr>
          <w:rFonts w:hint="eastAsia" w:ascii="Nimbus Roman No9 L" w:hAnsi="Nimbus Roman No9 L" w:cs="Nimbus Roman No9 L"/>
          <w:sz w:val="28"/>
          <w:szCs w:val="28"/>
          <w:lang w:eastAsia="zh-CN"/>
        </w:rPr>
        <w:t>。</w:t>
      </w:r>
    </w:p>
    <w:p w14:paraId="0F570619">
      <w:pPr>
        <w:spacing w:beforeLines="0"/>
        <w:ind w:firstLine="562" w:firstLineChars="200"/>
        <w:jc w:val="both"/>
        <w:rPr>
          <w:rFonts w:hint="eastAsia" w:ascii="Nimbus Roman No9 L" w:hAnsi="Nimbus Roman No9 L" w:eastAsia="仿宋_GB2312" w:cs="Nimbus Roman No9 L"/>
          <w:bCs w:val="0"/>
          <w:spacing w:val="0"/>
          <w:kern w:val="2"/>
          <w:sz w:val="28"/>
          <w:szCs w:val="28"/>
          <w:lang w:val="en-US" w:eastAsia="zh-CN" w:bidi="ar-SA"/>
        </w:rPr>
      </w:pPr>
      <w:r>
        <w:rPr>
          <w:rFonts w:hint="eastAsia" w:ascii="Nimbus Roman No9 L" w:hAnsi="Nimbus Roman No9 L" w:eastAsia="仿宋_GB2312" w:cs="Nimbus Roman No9 L"/>
          <w:b/>
          <w:bCs/>
          <w:spacing w:val="0"/>
          <w:kern w:val="2"/>
          <w:sz w:val="28"/>
          <w:szCs w:val="28"/>
          <w:lang w:val="en-US" w:eastAsia="zh-CN" w:bidi="ar-SA"/>
        </w:rPr>
        <w:t>6.</w:t>
      </w:r>
      <w:r>
        <w:rPr>
          <w:rFonts w:hint="eastAsia" w:ascii="Nimbus Roman No9 L" w:hAnsi="Nimbus Roman No9 L" w:cs="Nimbus Roman No9 L"/>
          <w:b/>
          <w:bCs/>
          <w:spacing w:val="0"/>
          <w:kern w:val="2"/>
          <w:sz w:val="28"/>
          <w:szCs w:val="28"/>
          <w:lang w:val="en-US" w:eastAsia="zh-CN" w:bidi="ar-SA"/>
        </w:rPr>
        <w:t xml:space="preserve">5 </w:t>
      </w:r>
      <w:r>
        <w:rPr>
          <w:rFonts w:hint="eastAsia" w:ascii="Nimbus Roman No9 L" w:hAnsi="Nimbus Roman No9 L" w:eastAsia="仿宋_GB2312" w:cs="Nimbus Roman No9 L"/>
          <w:bCs w:val="0"/>
          <w:spacing w:val="0"/>
          <w:kern w:val="2"/>
          <w:sz w:val="28"/>
          <w:szCs w:val="28"/>
          <w:lang w:val="en-US" w:eastAsia="zh-CN" w:bidi="ar-SA"/>
        </w:rPr>
        <w:t>风险代理发明</w:t>
      </w:r>
      <w:r>
        <w:rPr>
          <w:rFonts w:hint="eastAsia" w:ascii="Nimbus Roman No9 L" w:hAnsi="Nimbus Roman No9 L" w:cs="Nimbus Roman No9 L"/>
          <w:bCs w:val="0"/>
          <w:spacing w:val="0"/>
          <w:kern w:val="2"/>
          <w:sz w:val="28"/>
          <w:szCs w:val="28"/>
          <w:lang w:val="en-US" w:eastAsia="zh-CN" w:bidi="ar-SA"/>
        </w:rPr>
        <w:t>：</w:t>
      </w:r>
      <w:r>
        <w:rPr>
          <w:rFonts w:hint="eastAsia" w:ascii="Nimbus Roman No9 L" w:hAnsi="Nimbus Roman No9 L" w:eastAsia="仿宋_GB2312" w:cs="Nimbus Roman No9 L"/>
          <w:bCs w:val="0"/>
          <w:spacing w:val="0"/>
          <w:kern w:val="2"/>
          <w:sz w:val="28"/>
          <w:szCs w:val="28"/>
          <w:lang w:val="en-US" w:eastAsia="zh-CN" w:bidi="ar-SA"/>
        </w:rPr>
        <w:t>优先审查及风险代理发明预审手续办理未通过授权，乙方不收取代理费用；若通过授权，则甲方收到授权通知书后30日内，甲方全部结清代理服务费（单次单件），官费及首年年费由</w:t>
      </w:r>
      <w:r>
        <w:rPr>
          <w:rFonts w:hint="eastAsia" w:ascii="Nimbus Roman No9 L" w:hAnsi="Nimbus Roman No9 L" w:cs="Nimbus Roman No9 L"/>
          <w:bCs w:val="0"/>
          <w:spacing w:val="0"/>
          <w:kern w:val="2"/>
          <w:sz w:val="28"/>
          <w:szCs w:val="28"/>
          <w:lang w:val="en-US" w:eastAsia="zh-CN" w:bidi="ar-SA"/>
        </w:rPr>
        <w:t>乙方代为垫付后</w:t>
      </w:r>
      <w:r>
        <w:rPr>
          <w:rFonts w:hint="eastAsia" w:ascii="Nimbus Roman No9 L" w:hAnsi="Nimbus Roman No9 L" w:cs="Nimbus Roman No9 L"/>
          <w:bCs/>
          <w:sz w:val="28"/>
          <w:szCs w:val="28"/>
          <w:lang w:val="en-US" w:eastAsia="zh-CN"/>
        </w:rPr>
        <w:t>提供根据国家知识产权局出具的官方缴费凭证及乙方缴费记录等请款资料，</w:t>
      </w:r>
      <w:r>
        <w:rPr>
          <w:rFonts w:hint="eastAsia" w:ascii="Nimbus Roman No9 L" w:hAnsi="Nimbus Roman No9 L" w:eastAsia="仿宋_GB2312" w:cs="Nimbus Roman No9 L"/>
          <w:bCs/>
          <w:sz w:val="28"/>
          <w:szCs w:val="28"/>
          <w:highlight w:val="none"/>
          <w:lang w:val="en-US" w:eastAsia="zh-CN" w:bidi="ar"/>
        </w:rPr>
        <w:t>审核确认无误后</w:t>
      </w:r>
      <w:r>
        <w:rPr>
          <w:rFonts w:hint="eastAsia" w:ascii="Nimbus Roman No9 L" w:hAnsi="Nimbus Roman No9 L" w:eastAsia="仿宋_GB2312" w:cs="Nimbus Roman No9 L"/>
          <w:bCs/>
          <w:szCs w:val="28"/>
          <w:highlight w:val="none"/>
          <w:lang w:val="en-US" w:eastAsia="zh-CN" w:bidi="ar"/>
        </w:rPr>
        <w:t>30天内支付给</w:t>
      </w:r>
      <w:r>
        <w:rPr>
          <w:rFonts w:hint="eastAsia" w:ascii="Nimbus Roman No9 L" w:hAnsi="Nimbus Roman No9 L" w:cs="Nimbus Roman No9 L"/>
          <w:bCs/>
          <w:szCs w:val="28"/>
          <w:lang w:val="en-US" w:eastAsia="zh-CN" w:bidi="ar"/>
        </w:rPr>
        <w:t>乙方</w:t>
      </w:r>
      <w:r>
        <w:rPr>
          <w:rFonts w:hint="eastAsia" w:ascii="Nimbus Roman No9 L" w:hAnsi="Nimbus Roman No9 L" w:eastAsia="仿宋_GB2312" w:cs="Nimbus Roman No9 L"/>
          <w:bCs/>
          <w:szCs w:val="28"/>
          <w:highlight w:val="none"/>
          <w:lang w:val="en-US" w:eastAsia="zh-CN" w:bidi="ar"/>
        </w:rPr>
        <w:t>当次申请服务项目年费及官费的100%</w:t>
      </w:r>
      <w:r>
        <w:rPr>
          <w:rFonts w:hint="eastAsia" w:ascii="Nimbus Roman No9 L" w:hAnsi="Nimbus Roman No9 L" w:cs="Nimbus Roman No9 L"/>
          <w:bCs/>
          <w:sz w:val="28"/>
          <w:szCs w:val="28"/>
          <w:lang w:val="en-US" w:eastAsia="zh-CN"/>
        </w:rPr>
        <w:t>。</w:t>
      </w:r>
      <w:r>
        <w:rPr>
          <w:rFonts w:hint="eastAsia" w:ascii="Nimbus Roman No9 L" w:hAnsi="Nimbus Roman No9 L" w:eastAsia="仿宋_GB2312" w:cs="Nimbus Roman No9 L"/>
          <w:bCs w:val="0"/>
          <w:spacing w:val="0"/>
          <w:kern w:val="2"/>
          <w:sz w:val="28"/>
          <w:szCs w:val="28"/>
          <w:lang w:val="en-US" w:eastAsia="zh-CN" w:bidi="ar-SA"/>
        </w:rPr>
        <w:t>风险代理发明优先审查、风险代理发明预审最终未通过的，乙方不收取任何服务费用，官费由甲方承担。</w:t>
      </w:r>
    </w:p>
    <w:p w14:paraId="5A1C2763">
      <w:pPr>
        <w:pStyle w:val="14"/>
        <w:spacing w:before="0" w:beforeLines="0" w:after="0"/>
        <w:ind w:firstLine="562" w:firstLineChars="200"/>
        <w:jc w:val="both"/>
        <w:rPr>
          <w:rFonts w:hint="eastAsia" w:ascii="Nimbus Roman No9 L" w:hAnsi="Nimbus Roman No9 L" w:eastAsia="仿宋_GB2312" w:cs="Nimbus Roman No9 L"/>
          <w:bCs w:val="0"/>
          <w:spacing w:val="0"/>
          <w:kern w:val="2"/>
          <w:sz w:val="28"/>
          <w:szCs w:val="28"/>
          <w:lang w:val="en-US" w:eastAsia="zh-CN" w:bidi="ar-SA"/>
        </w:rPr>
      </w:pPr>
      <w:r>
        <w:rPr>
          <w:rFonts w:hint="eastAsia" w:ascii="Nimbus Roman No9 L" w:hAnsi="Nimbus Roman No9 L" w:cs="Nimbus Roman No9 L"/>
          <w:b/>
          <w:bCs/>
          <w:spacing w:val="0"/>
          <w:kern w:val="2"/>
          <w:sz w:val="28"/>
          <w:szCs w:val="28"/>
          <w:lang w:val="en-US" w:eastAsia="zh-CN" w:bidi="ar-SA"/>
        </w:rPr>
        <w:t>6.6</w:t>
      </w:r>
      <w:r>
        <w:rPr>
          <w:rFonts w:hint="eastAsia" w:ascii="Nimbus Roman No9 L" w:hAnsi="Nimbus Roman No9 L" w:cs="Nimbus Roman No9 L"/>
          <w:bCs w:val="0"/>
          <w:spacing w:val="0"/>
          <w:kern w:val="2"/>
          <w:sz w:val="28"/>
          <w:szCs w:val="28"/>
          <w:lang w:val="en-US" w:eastAsia="zh-CN" w:bidi="ar-SA"/>
        </w:rPr>
        <w:t xml:space="preserve"> </w:t>
      </w:r>
      <w:r>
        <w:rPr>
          <w:rFonts w:hint="eastAsia" w:ascii="Nimbus Roman No9 L" w:hAnsi="Nimbus Roman No9 L" w:eastAsia="仿宋_GB2312" w:cs="Nimbus Roman No9 L"/>
          <w:spacing w:val="0"/>
          <w:kern w:val="2"/>
          <w:sz w:val="28"/>
          <w:szCs w:val="28"/>
        </w:rPr>
        <w:t>若本合同约定服务项目的</w:t>
      </w:r>
      <w:r>
        <w:rPr>
          <w:rStyle w:val="12"/>
          <w:rFonts w:hint="eastAsia" w:ascii="Nimbus Roman No9 L" w:hAnsi="Nimbus Roman No9 L" w:eastAsia="仿宋_GB2312" w:cs="Nimbus Roman No9 L"/>
          <w:b w:val="0"/>
          <w:bCs/>
          <w:color w:val="000000"/>
          <w:spacing w:val="0"/>
          <w:kern w:val="2"/>
          <w:sz w:val="28"/>
          <w:szCs w:val="28"/>
        </w:rPr>
        <w:t>首次申请未获授权通过</w:t>
      </w:r>
      <w:r>
        <w:rPr>
          <w:rFonts w:hint="eastAsia" w:ascii="Nimbus Roman No9 L" w:hAnsi="Nimbus Roman No9 L" w:eastAsia="仿宋_GB2312" w:cs="Nimbus Roman No9 L"/>
          <w:spacing w:val="0"/>
          <w:kern w:val="2"/>
          <w:sz w:val="28"/>
          <w:szCs w:val="28"/>
        </w:rPr>
        <w:t>，乙方应无偿负责办理二次递交申请事宜，甲方无需另行支付二次申请的服务费用；二次申请所涉官费由甲方承担</w:t>
      </w:r>
      <w:r>
        <w:rPr>
          <w:rFonts w:hint="eastAsia" w:ascii="Nimbus Roman No9 L" w:hAnsi="Nimbus Roman No9 L" w:cs="Nimbus Roman No9 L"/>
          <w:bCs/>
          <w:spacing w:val="0"/>
          <w:kern w:val="2"/>
          <w:sz w:val="28"/>
          <w:szCs w:val="28"/>
          <w:lang w:eastAsia="zh-CN"/>
        </w:rPr>
        <w:t>。</w:t>
      </w:r>
      <w:r>
        <w:rPr>
          <w:rFonts w:hint="eastAsia" w:ascii="Nimbus Roman No9 L" w:hAnsi="Nimbus Roman No9 L" w:eastAsia="仿宋_GB2312" w:cs="Nimbus Roman No9 L"/>
          <w:spacing w:val="0"/>
          <w:kern w:val="2"/>
          <w:sz w:val="28"/>
          <w:szCs w:val="28"/>
        </w:rPr>
        <w:t>若二次申请仍未获授权通过，</w:t>
      </w:r>
      <w:r>
        <w:rPr>
          <w:rStyle w:val="12"/>
          <w:rFonts w:hint="eastAsia" w:ascii="Nimbus Roman No9 L" w:hAnsi="Nimbus Roman No9 L" w:eastAsia="仿宋_GB2312" w:cs="Nimbus Roman No9 L"/>
          <w:b w:val="0"/>
          <w:bCs/>
          <w:color w:val="000000"/>
          <w:spacing w:val="0"/>
          <w:kern w:val="2"/>
          <w:sz w:val="28"/>
          <w:szCs w:val="28"/>
        </w:rPr>
        <w:t>自三次申请（含三次）起</w:t>
      </w:r>
      <w:r>
        <w:rPr>
          <w:rFonts w:hint="eastAsia" w:ascii="Nimbus Roman No9 L" w:hAnsi="Nimbus Roman No9 L" w:eastAsia="仿宋_GB2312" w:cs="Nimbus Roman No9 L"/>
          <w:spacing w:val="0"/>
          <w:kern w:val="2"/>
          <w:sz w:val="28"/>
          <w:szCs w:val="28"/>
        </w:rPr>
        <w:t>，所产生的全部官费、服务费及其他相关费用，均由乙方自行承担，且乙方应继续无偿办理后续申请事宜，直至申请事项取得最终审批结果或双方协商终止本合同</w:t>
      </w:r>
      <w:r>
        <w:rPr>
          <w:rFonts w:hint="eastAsia" w:ascii="Nimbus Roman No9 L" w:hAnsi="Nimbus Roman No9 L" w:cs="Nimbus Roman No9 L"/>
          <w:spacing w:val="0"/>
          <w:kern w:val="2"/>
          <w:sz w:val="28"/>
          <w:szCs w:val="28"/>
          <w:lang w:eastAsia="zh-CN"/>
        </w:rPr>
        <w:t>。</w:t>
      </w:r>
    </w:p>
    <w:p w14:paraId="3B33068F">
      <w:pPr>
        <w:pStyle w:val="14"/>
        <w:spacing w:before="0" w:beforeLines="0" w:after="0"/>
        <w:ind w:firstLine="562" w:firstLineChars="200"/>
        <w:jc w:val="both"/>
        <w:rPr>
          <w:rFonts w:hint="eastAsia" w:ascii="Nimbus Roman No9 L" w:hAnsi="Nimbus Roman No9 L" w:eastAsia="仿宋_GB2312" w:cs="Nimbus Roman No9 L"/>
          <w:spacing w:val="0"/>
          <w:kern w:val="2"/>
          <w:sz w:val="28"/>
          <w:szCs w:val="28"/>
        </w:rPr>
      </w:pPr>
      <w:r>
        <w:rPr>
          <w:rFonts w:hint="eastAsia" w:ascii="Nimbus Roman No9 L" w:hAnsi="Nimbus Roman No9 L" w:eastAsia="仿宋_GB2312" w:cs="Nimbus Roman No9 L"/>
          <w:b/>
          <w:spacing w:val="0"/>
          <w:kern w:val="2"/>
          <w:sz w:val="28"/>
          <w:szCs w:val="28"/>
          <w:lang w:val="en-US" w:eastAsia="zh-CN"/>
        </w:rPr>
        <w:t>6.</w:t>
      </w:r>
      <w:r>
        <w:rPr>
          <w:rFonts w:hint="eastAsia" w:ascii="Nimbus Roman No9 L" w:hAnsi="Nimbus Roman No9 L" w:cs="Nimbus Roman No9 L"/>
          <w:b/>
          <w:spacing w:val="0"/>
          <w:kern w:val="2"/>
          <w:sz w:val="28"/>
          <w:szCs w:val="28"/>
          <w:lang w:val="en-US" w:eastAsia="zh-CN"/>
        </w:rPr>
        <w:t>7</w:t>
      </w:r>
      <w:r>
        <w:rPr>
          <w:rFonts w:hint="eastAsia" w:ascii="宋体" w:hAnsi="宋体" w:eastAsia="宋体" w:cs="宋体"/>
          <w:sz w:val="24"/>
          <w:szCs w:val="24"/>
          <w:lang w:val="en-US" w:eastAsia="zh-CN"/>
        </w:rPr>
        <w:t xml:space="preserve"> </w:t>
      </w:r>
      <w:r>
        <w:rPr>
          <w:rFonts w:hint="eastAsia" w:ascii="Nimbus Roman No9 L" w:hAnsi="Nimbus Roman No9 L" w:eastAsia="仿宋_GB2312" w:cs="Nimbus Roman No9 L"/>
          <w:spacing w:val="0"/>
          <w:kern w:val="2"/>
          <w:sz w:val="28"/>
          <w:szCs w:val="28"/>
        </w:rPr>
        <w:t>若因</w:t>
      </w:r>
      <w:r>
        <w:rPr>
          <w:rStyle w:val="12"/>
          <w:rFonts w:hint="eastAsia" w:ascii="Nimbus Roman No9 L" w:hAnsi="Nimbus Roman No9 L" w:eastAsia="仿宋_GB2312" w:cs="Nimbus Roman No9 L"/>
          <w:b w:val="0"/>
          <w:bCs/>
          <w:i w:val="0"/>
          <w:iCs w:val="0"/>
          <w:caps w:val="0"/>
          <w:color w:val="0F1115"/>
          <w:spacing w:val="0"/>
          <w:kern w:val="2"/>
          <w:sz w:val="28"/>
          <w:szCs w:val="28"/>
          <w:shd w:val="clear" w:fill="FFFFFF"/>
        </w:rPr>
        <w:t>乙方违反本合同第三条约定义务（如撰写错误、答复不当、程序延误等）</w:t>
      </w:r>
      <w:r>
        <w:rPr>
          <w:rFonts w:hint="eastAsia" w:ascii="Nimbus Roman No9 L" w:hAnsi="Nimbus Roman No9 L" w:eastAsia="仿宋_GB2312" w:cs="Nimbus Roman No9 L"/>
          <w:spacing w:val="0"/>
          <w:kern w:val="2"/>
          <w:sz w:val="28"/>
          <w:szCs w:val="28"/>
        </w:rPr>
        <w:t>导致首次申请未</w:t>
      </w:r>
      <w:r>
        <w:rPr>
          <w:rFonts w:hint="eastAsia" w:ascii="Nimbus Roman No9 L" w:hAnsi="Nimbus Roman No9 L" w:cs="Nimbus Roman No9 L"/>
          <w:spacing w:val="0"/>
          <w:kern w:val="2"/>
          <w:sz w:val="28"/>
          <w:szCs w:val="28"/>
          <w:lang w:val="en-US" w:eastAsia="zh-CN"/>
        </w:rPr>
        <w:t>获授权，</w:t>
      </w:r>
      <w:r>
        <w:rPr>
          <w:rFonts w:hint="eastAsia" w:ascii="Nimbus Roman No9 L" w:hAnsi="Nimbus Roman No9 L" w:eastAsia="仿宋_GB2312" w:cs="Nimbus Roman No9 L"/>
          <w:i w:val="0"/>
          <w:iCs w:val="0"/>
          <w:caps w:val="0"/>
          <w:color w:val="auto"/>
          <w:spacing w:val="0"/>
          <w:kern w:val="2"/>
          <w:sz w:val="28"/>
          <w:szCs w:val="28"/>
          <w:shd w:val="clear" w:fill="auto"/>
        </w:rPr>
        <w:t>乙方不仅应退还甲方已支付的全部代理服务费，还应免费负责办理后续申请事宜，且后续所产生的全部官费、服务费及其他相关费用均由乙方承担</w:t>
      </w:r>
      <w:r>
        <w:rPr>
          <w:rFonts w:hint="eastAsia" w:ascii="Nimbus Roman No9 L" w:hAnsi="Nimbus Roman No9 L" w:cs="Nimbus Roman No9 L"/>
          <w:spacing w:val="0"/>
          <w:kern w:val="2"/>
          <w:sz w:val="28"/>
          <w:szCs w:val="28"/>
          <w:lang w:eastAsia="zh-CN"/>
        </w:rPr>
        <w:t>。</w:t>
      </w:r>
    </w:p>
    <w:p w14:paraId="60244F26">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sz w:val="28"/>
          <w:szCs w:val="28"/>
        </w:rPr>
      </w:pPr>
      <w:r>
        <w:rPr>
          <w:rFonts w:ascii="Nimbus Roman No9 L" w:hAnsi="Nimbus Roman No9 L" w:cs="Nimbus Roman No9 L"/>
          <w:b/>
          <w:bCs/>
          <w:sz w:val="28"/>
          <w:szCs w:val="28"/>
        </w:rPr>
        <w:t>第</w:t>
      </w:r>
      <w:r>
        <w:rPr>
          <w:rFonts w:hint="eastAsia" w:ascii="Nimbus Roman No9 L" w:hAnsi="Nimbus Roman No9 L" w:cs="Nimbus Roman No9 L"/>
          <w:b/>
          <w:bCs/>
          <w:sz w:val="28"/>
          <w:szCs w:val="28"/>
          <w:lang w:val="en-US" w:eastAsia="zh-CN"/>
        </w:rPr>
        <w:t>七</w:t>
      </w:r>
      <w:r>
        <w:rPr>
          <w:rFonts w:ascii="Nimbus Roman No9 L" w:hAnsi="Nimbus Roman No9 L" w:cs="Nimbus Roman No9 L"/>
          <w:b/>
          <w:bCs/>
          <w:sz w:val="28"/>
          <w:szCs w:val="28"/>
        </w:rPr>
        <w:t>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违约责任</w:t>
      </w:r>
    </w:p>
    <w:p w14:paraId="1C2E1F97">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hint="eastAsia" w:ascii="Nimbus Roman No9 L" w:hAnsi="Nimbus Roman No9 L" w:cs="Nimbus Roman No9 L"/>
          <w:b/>
          <w:bCs/>
          <w:sz w:val="28"/>
          <w:szCs w:val="28"/>
          <w:lang w:val="en-US" w:eastAsia="zh-CN"/>
        </w:rPr>
        <w:t>7</w:t>
      </w:r>
      <w:r>
        <w:rPr>
          <w:rFonts w:ascii="Nimbus Roman No9 L" w:hAnsi="Nimbus Roman No9 L" w:cs="Nimbus Roman No9 L"/>
          <w:b/>
          <w:bCs/>
          <w:sz w:val="28"/>
          <w:szCs w:val="28"/>
        </w:rPr>
        <w:t>.1</w:t>
      </w:r>
      <w:r>
        <w:rPr>
          <w:rFonts w:ascii="Nimbus Roman No9 L" w:hAnsi="Nimbus Roman No9 L" w:cs="Nimbus Roman No9 L"/>
          <w:sz w:val="28"/>
          <w:szCs w:val="28"/>
        </w:rPr>
        <w:t xml:space="preserve"> 甲乙双方任一方违反本合同约定的，应自行承担由此产生的一切不利后果，另一方对此不承担任何责任。</w:t>
      </w:r>
    </w:p>
    <w:p w14:paraId="6479FFE4">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hint="eastAsia" w:ascii="Nimbus Roman No9 L" w:hAnsi="Nimbus Roman No9 L" w:cs="Nimbus Roman No9 L"/>
          <w:b/>
          <w:bCs/>
          <w:sz w:val="28"/>
          <w:szCs w:val="28"/>
          <w:lang w:val="en-US" w:eastAsia="zh-CN"/>
        </w:rPr>
        <w:t>7</w:t>
      </w:r>
      <w:r>
        <w:rPr>
          <w:rFonts w:ascii="Nimbus Roman No9 L" w:hAnsi="Nimbus Roman No9 L" w:cs="Nimbus Roman No9 L"/>
          <w:b/>
          <w:bCs/>
          <w:sz w:val="28"/>
          <w:szCs w:val="28"/>
        </w:rPr>
        <w:t>.2</w:t>
      </w:r>
      <w:r>
        <w:rPr>
          <w:rFonts w:ascii="Nimbus Roman No9 L" w:hAnsi="Nimbus Roman No9 L" w:cs="Nimbus Roman No9 L"/>
          <w:sz w:val="28"/>
          <w:szCs w:val="28"/>
        </w:rPr>
        <w:t xml:space="preserve"> </w:t>
      </w:r>
      <w:r>
        <w:rPr>
          <w:rFonts w:hint="eastAsia" w:ascii="Nimbus Roman No9 L" w:hAnsi="Nimbus Roman No9 L" w:cs="Nimbus Roman No9 L"/>
          <w:sz w:val="28"/>
          <w:szCs w:val="28"/>
        </w:rPr>
        <w:t>因乙方怠于履行本合同义务，经甲方催告后仍以实际行动表明不予履行的，视为乙方违约，甲方有权解除本合同，且乙方应按本合同</w:t>
      </w:r>
      <w:r>
        <w:rPr>
          <w:rFonts w:hint="eastAsia" w:ascii="Nimbus Roman No9 L" w:hAnsi="Nimbus Roman No9 L" w:cs="Nimbus Roman No9 L"/>
          <w:sz w:val="28"/>
          <w:szCs w:val="28"/>
          <w:lang w:val="en-US" w:eastAsia="zh-CN"/>
        </w:rPr>
        <w:t>暂定</w:t>
      </w:r>
      <w:r>
        <w:rPr>
          <w:rFonts w:hint="eastAsia" w:ascii="Nimbus Roman No9 L" w:hAnsi="Nimbus Roman No9 L" w:cs="Nimbus Roman No9 L"/>
          <w:sz w:val="28"/>
          <w:szCs w:val="28"/>
        </w:rPr>
        <w:t>含税金额的</w:t>
      </w:r>
      <w:r>
        <w:rPr>
          <w:rFonts w:hint="eastAsia" w:ascii="Nimbus Roman No9 L" w:hAnsi="Nimbus Roman No9 L" w:cs="Nimbus Roman No9 L"/>
          <w:sz w:val="28"/>
          <w:szCs w:val="28"/>
          <w:u w:val="single"/>
        </w:rPr>
        <w:t>30</w:t>
      </w:r>
      <w:r>
        <w:rPr>
          <w:rFonts w:hint="eastAsia" w:ascii="Nimbus Roman No9 L" w:hAnsi="Nimbus Roman No9 L" w:cs="Nimbus Roman No9 L"/>
          <w:sz w:val="28"/>
          <w:szCs w:val="28"/>
        </w:rPr>
        <w:t>%向甲方支付违约金</w:t>
      </w:r>
      <w:r>
        <w:rPr>
          <w:rFonts w:hint="eastAsia" w:ascii="Nimbus Roman No9 L" w:hAnsi="Nimbus Roman No9 L" w:cs="Nimbus Roman No9 L"/>
          <w:sz w:val="28"/>
          <w:szCs w:val="28"/>
          <w:lang w:eastAsia="zh-CN"/>
        </w:rPr>
        <w:t>。</w:t>
      </w:r>
    </w:p>
    <w:p w14:paraId="7D7871BA">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eastAsia="Times New Roman" w:cs="Nimbus Roman No9 L"/>
          <w:sz w:val="28"/>
          <w:szCs w:val="28"/>
        </w:rPr>
      </w:pPr>
      <w:r>
        <w:rPr>
          <w:rFonts w:hint="eastAsia" w:ascii="Nimbus Roman No9 L" w:hAnsi="Nimbus Roman No9 L" w:cs="Nimbus Roman No9 L"/>
          <w:b/>
          <w:bCs/>
          <w:sz w:val="28"/>
          <w:szCs w:val="28"/>
          <w:lang w:val="en-US" w:eastAsia="zh-CN"/>
        </w:rPr>
        <w:t>7</w:t>
      </w:r>
      <w:r>
        <w:rPr>
          <w:rFonts w:ascii="Nimbus Roman No9 L" w:hAnsi="Nimbus Roman No9 L" w:cs="Nimbus Roman No9 L"/>
          <w:b/>
          <w:bCs/>
          <w:sz w:val="28"/>
          <w:szCs w:val="28"/>
        </w:rPr>
        <w:t xml:space="preserve">.3 </w:t>
      </w:r>
      <w:r>
        <w:rPr>
          <w:rFonts w:hint="eastAsia" w:ascii="Nimbus Roman No9 L" w:hAnsi="Nimbus Roman No9 L" w:cs="Nimbus Roman No9 L"/>
          <w:sz w:val="28"/>
          <w:szCs w:val="28"/>
        </w:rPr>
        <w:t>未经甲方同意，乙方不得将合同</w:t>
      </w:r>
      <w:r>
        <w:rPr>
          <w:rFonts w:hint="eastAsia" w:ascii="Nimbus Roman No9 L" w:hAnsi="Nimbus Roman No9 L" w:cs="Nimbus Roman No9 L"/>
          <w:sz w:val="28"/>
          <w:szCs w:val="28"/>
          <w:lang w:val="en-US" w:eastAsia="zh-CN"/>
        </w:rPr>
        <w:t>服务内容</w:t>
      </w:r>
      <w:r>
        <w:rPr>
          <w:rFonts w:hint="eastAsia" w:ascii="Nimbus Roman No9 L" w:hAnsi="Nimbus Roman No9 L" w:cs="Nimbus Roman No9 L"/>
          <w:sz w:val="28"/>
          <w:szCs w:val="28"/>
        </w:rPr>
        <w:t>转包</w:t>
      </w:r>
      <w:r>
        <w:rPr>
          <w:rFonts w:hint="eastAsia" w:ascii="Nimbus Roman No9 L" w:hAnsi="Nimbus Roman No9 L" w:cs="Nimbus Roman No9 L"/>
          <w:sz w:val="28"/>
          <w:szCs w:val="28"/>
          <w:lang w:eastAsia="zh-CN"/>
        </w:rPr>
        <w:t>或分包</w:t>
      </w:r>
      <w:r>
        <w:rPr>
          <w:rFonts w:hint="eastAsia" w:ascii="Nimbus Roman No9 L" w:hAnsi="Nimbus Roman No9 L" w:cs="Nimbus Roman No9 L"/>
          <w:sz w:val="28"/>
          <w:szCs w:val="28"/>
        </w:rPr>
        <w:t>给第三方，一经发现，甲方有权解除合同并要求乙方支付合同</w:t>
      </w:r>
      <w:r>
        <w:rPr>
          <w:rFonts w:hint="eastAsia" w:ascii="Nimbus Roman No9 L" w:hAnsi="Nimbus Roman No9 L" w:cs="Nimbus Roman No9 L"/>
          <w:sz w:val="28"/>
          <w:szCs w:val="28"/>
          <w:lang w:val="en-US" w:eastAsia="zh-CN"/>
        </w:rPr>
        <w:t>暂定</w:t>
      </w:r>
      <w:r>
        <w:rPr>
          <w:rFonts w:hint="eastAsia" w:ascii="Nimbus Roman No9 L" w:hAnsi="Nimbus Roman No9 L" w:cs="Nimbus Roman No9 L"/>
          <w:sz w:val="28"/>
          <w:szCs w:val="28"/>
        </w:rPr>
        <w:t>含税总额</w:t>
      </w:r>
      <w:r>
        <w:rPr>
          <w:rFonts w:hint="eastAsia" w:ascii="Nimbus Roman No9 L" w:hAnsi="Nimbus Roman No9 L" w:cs="Nimbus Roman No9 L"/>
          <w:sz w:val="28"/>
          <w:szCs w:val="28"/>
          <w:u w:val="single"/>
          <w:lang w:eastAsia="zh-CN"/>
        </w:rPr>
        <w:t>3</w:t>
      </w:r>
      <w:r>
        <w:rPr>
          <w:rFonts w:hint="eastAsia" w:ascii="Nimbus Roman No9 L" w:hAnsi="Nimbus Roman No9 L" w:cs="Nimbus Roman No9 L"/>
          <w:sz w:val="28"/>
          <w:szCs w:val="28"/>
          <w:u w:val="single"/>
          <w:lang w:val="en-US" w:eastAsia="zh-CN"/>
        </w:rPr>
        <w:t>0</w:t>
      </w:r>
      <w:r>
        <w:rPr>
          <w:rFonts w:hint="eastAsia" w:ascii="Nimbus Roman No9 L" w:hAnsi="Nimbus Roman No9 L" w:cs="Nimbus Roman No9 L"/>
          <w:sz w:val="28"/>
          <w:szCs w:val="28"/>
        </w:rPr>
        <w:t>%的违约金。因此造成甲方损失的，甲方有权向乙方追偿。</w:t>
      </w:r>
    </w:p>
    <w:p w14:paraId="463C004A">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sz w:val="28"/>
          <w:szCs w:val="28"/>
        </w:rPr>
      </w:pPr>
      <w:r>
        <w:rPr>
          <w:rFonts w:hint="eastAsia" w:ascii="Nimbus Roman No9 L" w:hAnsi="Nimbus Roman No9 L" w:cs="Nimbus Roman No9 L"/>
          <w:b/>
          <w:bCs/>
          <w:sz w:val="28"/>
          <w:szCs w:val="28"/>
          <w:lang w:val="en-US" w:eastAsia="zh-CN"/>
        </w:rPr>
        <w:t>7</w:t>
      </w:r>
      <w:r>
        <w:rPr>
          <w:rFonts w:ascii="Nimbus Roman No9 L" w:hAnsi="Nimbus Roman No9 L" w:cs="Nimbus Roman No9 L"/>
          <w:b/>
          <w:bCs/>
          <w:sz w:val="28"/>
          <w:szCs w:val="28"/>
        </w:rPr>
        <w:t>.</w:t>
      </w:r>
      <w:r>
        <w:rPr>
          <w:rFonts w:hint="eastAsia" w:ascii="Nimbus Roman No9 L" w:hAnsi="Nimbus Roman No9 L" w:cs="Nimbus Roman No9 L"/>
          <w:b/>
          <w:bCs/>
          <w:sz w:val="28"/>
          <w:szCs w:val="28"/>
          <w:lang w:val="en-US" w:eastAsia="zh-CN"/>
        </w:rPr>
        <w:t>4</w:t>
      </w:r>
      <w:r>
        <w:rPr>
          <w:rFonts w:ascii="Nimbus Roman No9 L" w:hAnsi="Nimbus Roman No9 L" w:cs="Nimbus Roman No9 L"/>
          <w:b/>
          <w:bCs/>
          <w:sz w:val="28"/>
          <w:szCs w:val="28"/>
        </w:rPr>
        <w:t xml:space="preserve"> </w:t>
      </w:r>
      <w:r>
        <w:rPr>
          <w:rFonts w:hint="eastAsia" w:ascii="Nimbus Roman No9 L" w:hAnsi="Nimbus Roman No9 L" w:cs="Nimbus Roman No9 L"/>
          <w:sz w:val="28"/>
          <w:szCs w:val="28"/>
        </w:rPr>
        <w:t>因乙方原因导致逾期的，甲乙双方进行友好协商。若协商不成，则</w:t>
      </w:r>
      <w:r>
        <w:rPr>
          <w:rFonts w:ascii="Nimbus Roman No9 L" w:hAnsi="Nimbus Roman No9 L" w:cs="Nimbus Roman No9 L"/>
          <w:bCs/>
          <w:sz w:val="28"/>
          <w:szCs w:val="28"/>
        </w:rPr>
        <w:t>乙方每逾期一个工作日</w:t>
      </w:r>
      <w:r>
        <w:rPr>
          <w:rFonts w:hint="eastAsia" w:ascii="Nimbus Roman No9 L" w:hAnsi="Nimbus Roman No9 L" w:cs="Nimbus Roman No9 L"/>
          <w:bCs/>
          <w:sz w:val="28"/>
          <w:szCs w:val="28"/>
        </w:rPr>
        <w:t>，甲方可以</w:t>
      </w:r>
      <w:r>
        <w:rPr>
          <w:rFonts w:ascii="Nimbus Roman No9 L" w:hAnsi="Nimbus Roman No9 L" w:cs="Nimbus Roman No9 L"/>
          <w:bCs/>
          <w:sz w:val="28"/>
          <w:szCs w:val="28"/>
        </w:rPr>
        <w:t>按照约定支付乙方对应</w:t>
      </w:r>
      <w:r>
        <w:rPr>
          <w:rFonts w:hint="eastAsia" w:ascii="Nimbus Roman No9 L" w:hAnsi="Nimbus Roman No9 L" w:cs="Nimbus Roman No9 L"/>
          <w:bCs/>
          <w:sz w:val="28"/>
          <w:szCs w:val="28"/>
          <w:lang w:val="en-US" w:eastAsia="zh-CN"/>
        </w:rPr>
        <w:t>服务项</w:t>
      </w:r>
      <w:r>
        <w:rPr>
          <w:rFonts w:ascii="Nimbus Roman No9 L" w:hAnsi="Nimbus Roman No9 L" w:cs="Nimbus Roman No9 L"/>
          <w:bCs/>
          <w:sz w:val="28"/>
          <w:szCs w:val="28"/>
        </w:rPr>
        <w:t>基本代理费的</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50</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％的比例扣除相应费用</w:t>
      </w:r>
      <w:r>
        <w:rPr>
          <w:rFonts w:hint="eastAsia" w:ascii="Nimbus Roman No9 L" w:hAnsi="Nimbus Roman No9 L" w:cs="Nimbus Roman No9 L"/>
          <w:bCs/>
          <w:sz w:val="28"/>
          <w:szCs w:val="28"/>
        </w:rPr>
        <w:t>，但</w:t>
      </w:r>
      <w:r>
        <w:rPr>
          <w:rFonts w:hint="eastAsia" w:ascii="Nimbus Roman No9 L" w:hAnsi="Nimbus Roman No9 L" w:cs="Nimbus Roman No9 L"/>
          <w:sz w:val="28"/>
          <w:szCs w:val="28"/>
        </w:rPr>
        <w:t>至高不超过本项事务基本代理费用。</w:t>
      </w:r>
    </w:p>
    <w:p w14:paraId="6B7488B1">
      <w:pPr>
        <w:pStyle w:val="14"/>
        <w:spacing w:before="0" w:beforeLines="0" w:after="0"/>
        <w:ind w:firstLine="602" w:firstLineChars="200"/>
        <w:jc w:val="both"/>
        <w:rPr>
          <w:rFonts w:hint="default" w:ascii="Nimbus Roman No9 L" w:hAnsi="Nimbus Roman No9 L" w:cs="Nimbus Roman No9 L"/>
          <w:color w:val="auto"/>
          <w:sz w:val="28"/>
          <w:szCs w:val="28"/>
          <w:lang w:val="en-US" w:eastAsia="zh-CN"/>
        </w:rPr>
      </w:pPr>
      <w:r>
        <w:rPr>
          <w:rFonts w:hint="eastAsia" w:ascii="Nimbus Roman No9 L" w:hAnsi="Nimbus Roman No9 L" w:cs="Nimbus Roman No9 L"/>
          <w:b/>
          <w:bCs/>
          <w:color w:val="auto"/>
          <w:sz w:val="28"/>
          <w:szCs w:val="28"/>
          <w:lang w:val="en-US" w:eastAsia="zh-CN"/>
        </w:rPr>
        <w:t xml:space="preserve">7.5 </w:t>
      </w:r>
      <w:r>
        <w:rPr>
          <w:rFonts w:hint="eastAsia" w:ascii="Nimbus Roman No9 L" w:hAnsi="Nimbus Roman No9 L" w:cs="Nimbus Roman No9 L"/>
          <w:color w:val="auto"/>
          <w:sz w:val="28"/>
          <w:szCs w:val="28"/>
          <w:lang w:val="en-US" w:eastAsia="zh-CN"/>
        </w:rPr>
        <w:t>如乙方违约，甲方为追究乙方责任而产生的费用（包括但不限于律师费、诉讼费/仲裁费、保全费、担保费、鉴定费、差旅费等）由乙方承担。</w:t>
      </w:r>
    </w:p>
    <w:p w14:paraId="33E53079">
      <w:pPr>
        <w:pStyle w:val="14"/>
        <w:spacing w:before="0" w:beforeLines="0" w:after="0"/>
        <w:ind w:firstLine="602" w:firstLineChars="200"/>
        <w:jc w:val="both"/>
        <w:rPr>
          <w:rFonts w:hint="eastAsia" w:ascii="Nimbus Roman No9 L" w:hAnsi="Nimbus Roman No9 L" w:cs="Nimbus Roman No9 L"/>
          <w:color w:val="auto"/>
          <w:sz w:val="28"/>
          <w:szCs w:val="28"/>
        </w:rPr>
      </w:pPr>
      <w:r>
        <w:rPr>
          <w:rFonts w:hint="eastAsia" w:ascii="Nimbus Roman No9 L" w:hAnsi="Nimbus Roman No9 L" w:cs="Nimbus Roman No9 L"/>
          <w:b/>
          <w:color w:val="auto"/>
          <w:sz w:val="28"/>
          <w:szCs w:val="28"/>
          <w:lang w:val="en-US" w:eastAsia="zh-CN"/>
        </w:rPr>
        <w:t xml:space="preserve">7.6 </w:t>
      </w:r>
      <w:r>
        <w:rPr>
          <w:rFonts w:hint="eastAsia" w:ascii="Nimbus Roman No9 L" w:hAnsi="Nimbus Roman No9 L" w:cs="Nimbus Roman No9 L"/>
          <w:color w:val="auto"/>
          <w:sz w:val="28"/>
          <w:szCs w:val="28"/>
        </w:rPr>
        <w:t>乙方违反本合同中的保密约定，泄露或非法使用甲方提供的本合同项下的技术、经济、财务或商业等一切资料和信息，除应消除影响、采取补救措施、返还该不当得利并承担相关法律责任外，还应向甲方支付本合同暂定含税金额</w:t>
      </w:r>
      <w:r>
        <w:rPr>
          <w:rFonts w:hint="eastAsia" w:ascii="Nimbus Roman No9 L" w:hAnsi="Nimbus Roman No9 L" w:cs="Nimbus Roman No9 L"/>
          <w:color w:val="auto"/>
          <w:sz w:val="28"/>
          <w:szCs w:val="28"/>
          <w:lang w:val="en-US" w:eastAsia="zh-CN"/>
        </w:rPr>
        <w:t>3</w:t>
      </w:r>
      <w:r>
        <w:rPr>
          <w:rFonts w:hint="eastAsia" w:ascii="Nimbus Roman No9 L" w:hAnsi="Nimbus Roman No9 L" w:cs="Nimbus Roman No9 L"/>
          <w:color w:val="auto"/>
          <w:sz w:val="28"/>
          <w:szCs w:val="28"/>
        </w:rPr>
        <w:t>0%的违约金，如违约金不足以弥补甲方因此遭受的全部经济损失的，乙方还就甲方的全部损失承担赔偿责任。</w:t>
      </w:r>
    </w:p>
    <w:p w14:paraId="176B63AF">
      <w:pPr>
        <w:pStyle w:val="14"/>
        <w:spacing w:before="0" w:beforeLines="0" w:after="0"/>
        <w:ind w:firstLine="602" w:firstLineChars="200"/>
        <w:jc w:val="both"/>
        <w:rPr>
          <w:rFonts w:hint="eastAsia" w:ascii="Nimbus Roman No9 L" w:hAnsi="Nimbus Roman No9 L" w:cs="Nimbus Roman No9 L"/>
          <w:color w:val="auto"/>
          <w:sz w:val="28"/>
          <w:szCs w:val="28"/>
          <w:lang w:val="en-US" w:eastAsia="zh-CN"/>
        </w:rPr>
      </w:pPr>
      <w:r>
        <w:rPr>
          <w:rFonts w:hint="eastAsia" w:ascii="Nimbus Roman No9 L" w:hAnsi="Nimbus Roman No9 L" w:cs="Nimbus Roman No9 L"/>
          <w:b/>
          <w:color w:val="auto"/>
          <w:sz w:val="28"/>
          <w:szCs w:val="28"/>
          <w:lang w:val="en-US" w:eastAsia="zh-CN"/>
        </w:rPr>
        <w:t xml:space="preserve">7.7 </w:t>
      </w:r>
      <w:r>
        <w:rPr>
          <w:rFonts w:hint="eastAsia" w:ascii="Nimbus Roman No9 L" w:hAnsi="Nimbus Roman No9 L" w:cs="Nimbus Roman No9 L"/>
          <w:color w:val="auto"/>
          <w:sz w:val="28"/>
          <w:szCs w:val="28"/>
        </w:rPr>
        <w:t>乙方在完成服务过程中形成的各项与甲方有关的成果文件的所有权和知识产权由甲方享有。若乙方所提交服务成果文件侵犯任何第三方的知识产权或其他合法权益的，应支付违约金为本合同暂定含税金额的</w:t>
      </w:r>
      <w:r>
        <w:rPr>
          <w:rFonts w:hint="eastAsia" w:ascii="Nimbus Roman No9 L" w:hAnsi="Nimbus Roman No9 L" w:cs="Nimbus Roman No9 L"/>
          <w:color w:val="auto"/>
          <w:sz w:val="28"/>
          <w:szCs w:val="28"/>
          <w:lang w:eastAsia="zh-CN"/>
        </w:rPr>
        <w:t>3</w:t>
      </w:r>
      <w:r>
        <w:rPr>
          <w:rFonts w:hint="eastAsia" w:ascii="Nimbus Roman No9 L" w:hAnsi="Nimbus Roman No9 L" w:cs="Nimbus Roman No9 L"/>
          <w:color w:val="auto"/>
          <w:sz w:val="28"/>
          <w:szCs w:val="28"/>
        </w:rPr>
        <w:t>0%，并赔偿由此给甲方造成的全部损失。若涉及法律责任，乙方还应承担相应法律后果。</w:t>
      </w:r>
    </w:p>
    <w:p w14:paraId="28CE8FF4">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sz w:val="28"/>
          <w:szCs w:val="28"/>
        </w:rPr>
      </w:pPr>
      <w:bookmarkStart w:id="4" w:name="_Hlk133334353"/>
      <w:r>
        <w:rPr>
          <w:rFonts w:ascii="Nimbus Roman No9 L" w:hAnsi="Nimbus Roman No9 L" w:cs="Nimbus Roman No9 L"/>
          <w:b/>
          <w:bCs/>
          <w:sz w:val="28"/>
          <w:szCs w:val="28"/>
        </w:rPr>
        <w:t>第</w:t>
      </w:r>
      <w:r>
        <w:rPr>
          <w:rFonts w:hint="eastAsia" w:ascii="Nimbus Roman No9 L" w:hAnsi="Nimbus Roman No9 L" w:cs="Nimbus Roman No9 L"/>
          <w:b/>
          <w:bCs/>
          <w:sz w:val="28"/>
          <w:szCs w:val="28"/>
          <w:lang w:val="en-US" w:eastAsia="zh-CN"/>
        </w:rPr>
        <w:t>八</w:t>
      </w:r>
      <w:r>
        <w:rPr>
          <w:rFonts w:ascii="Nimbus Roman No9 L" w:hAnsi="Nimbus Roman No9 L" w:cs="Nimbus Roman No9 L"/>
          <w:b/>
          <w:bCs/>
          <w:sz w:val="28"/>
          <w:szCs w:val="28"/>
        </w:rPr>
        <w:t>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争议解决方式</w:t>
      </w:r>
    </w:p>
    <w:bookmarkEnd w:id="4"/>
    <w:p w14:paraId="25858C5D">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bCs/>
          <w:sz w:val="28"/>
          <w:szCs w:val="28"/>
        </w:rPr>
      </w:pPr>
      <w:r>
        <w:rPr>
          <w:rFonts w:hint="eastAsia" w:ascii="Nimbus Roman No9 L" w:hAnsi="Nimbus Roman No9 L" w:cs="Nimbus Roman No9 L"/>
          <w:bCs/>
          <w:sz w:val="28"/>
          <w:szCs w:val="28"/>
          <w:lang w:val="en-US" w:eastAsia="zh-CN"/>
        </w:rPr>
        <w:t>本合同在执行中发生争议，双方应友好的进行协商解决，协商不成时，凡因本合同所引起的或与之相关的任何纷争，包括但不限于合同的存在、效力、解释、管辖、履行、终止、解除等，均提交甲方住所地有管辖权的人民法院诉讼解决。</w:t>
      </w:r>
    </w:p>
    <w:p w14:paraId="2AB360B3">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b/>
          <w:bCs/>
          <w:sz w:val="28"/>
          <w:szCs w:val="28"/>
        </w:rPr>
      </w:pPr>
      <w:bookmarkStart w:id="5" w:name="_Hlk133334897"/>
      <w:r>
        <w:rPr>
          <w:rFonts w:ascii="Nimbus Roman No9 L" w:hAnsi="Nimbus Roman No9 L" w:cs="Nimbus Roman No9 L"/>
          <w:b/>
          <w:sz w:val="28"/>
          <w:szCs w:val="28"/>
        </w:rPr>
        <w:t>第</w:t>
      </w:r>
      <w:r>
        <w:rPr>
          <w:rFonts w:hint="eastAsia" w:ascii="Nimbus Roman No9 L" w:hAnsi="Nimbus Roman No9 L" w:cs="Nimbus Roman No9 L"/>
          <w:b/>
          <w:sz w:val="28"/>
          <w:szCs w:val="28"/>
          <w:lang w:val="en-US" w:eastAsia="zh-CN"/>
        </w:rPr>
        <w:t>九</w:t>
      </w:r>
      <w:r>
        <w:rPr>
          <w:rFonts w:ascii="Nimbus Roman No9 L" w:hAnsi="Nimbus Roman No9 L" w:cs="Nimbus Roman No9 L"/>
          <w:b/>
          <w:bCs/>
          <w:sz w:val="28"/>
          <w:szCs w:val="28"/>
        </w:rPr>
        <w:t>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合同的期限、解除</w:t>
      </w:r>
    </w:p>
    <w:bookmarkEnd w:id="5"/>
    <w:p w14:paraId="435C2AD7">
      <w:pPr>
        <w:keepNext w:val="0"/>
        <w:keepLines w:val="0"/>
        <w:pageBreakBefore w:val="0"/>
        <w:kinsoku/>
        <w:overflowPunct/>
        <w:topLinePunct w:val="0"/>
        <w:autoSpaceDE/>
        <w:autoSpaceDN/>
        <w:bidi w:val="0"/>
        <w:spacing w:beforeLines="0" w:line="560" w:lineRule="exact"/>
        <w:ind w:left="0" w:firstLine="562" w:firstLineChars="200"/>
        <w:jc w:val="both"/>
        <w:rPr>
          <w:rFonts w:hint="eastAsia" w:ascii="Nimbus Roman No9 L" w:hAnsi="Nimbus Roman No9 L" w:cs="Nimbus Roman No9 L"/>
          <w:bCs/>
          <w:sz w:val="28"/>
          <w:szCs w:val="28"/>
          <w:lang w:eastAsia="zh-CN"/>
        </w:rPr>
      </w:pPr>
      <w:r>
        <w:rPr>
          <w:rFonts w:hint="eastAsia" w:ascii="Nimbus Roman No9 L" w:hAnsi="Nimbus Roman No9 L" w:cs="Nimbus Roman No9 L"/>
          <w:b/>
          <w:bCs/>
          <w:sz w:val="28"/>
          <w:szCs w:val="28"/>
          <w:lang w:val="en-US" w:eastAsia="zh-CN"/>
        </w:rPr>
        <w:t>9.1 合同期限：</w:t>
      </w:r>
      <w:r>
        <w:rPr>
          <w:rFonts w:hint="eastAsia" w:ascii="Nimbus Roman No9 L" w:hAnsi="Nimbus Roman No9 L" w:eastAsia="仿宋_GB2312" w:cs="Nimbus Roman No9 L"/>
          <w:bCs/>
          <w:sz w:val="28"/>
          <w:szCs w:val="28"/>
        </w:rPr>
        <w:t>本合同有效期至所有委托服务项目获得最终审批结果（授权、驳回或终止）、费用结清且乙方完成全部合同义务之日止</w:t>
      </w:r>
      <w:r>
        <w:rPr>
          <w:rFonts w:hint="eastAsia" w:ascii="Nimbus Roman No9 L" w:hAnsi="Nimbus Roman No9 L" w:cs="Nimbus Roman No9 L"/>
          <w:bCs/>
          <w:sz w:val="28"/>
          <w:szCs w:val="28"/>
          <w:lang w:eastAsia="zh-CN"/>
        </w:rPr>
        <w:t>。</w:t>
      </w:r>
    </w:p>
    <w:p w14:paraId="5131602F">
      <w:pPr>
        <w:keepNext w:val="0"/>
        <w:keepLines w:val="0"/>
        <w:pageBreakBefore w:val="0"/>
        <w:kinsoku/>
        <w:overflowPunct/>
        <w:topLinePunct w:val="0"/>
        <w:autoSpaceDE/>
        <w:autoSpaceDN/>
        <w:bidi w:val="0"/>
        <w:spacing w:beforeLines="0" w:line="560" w:lineRule="exact"/>
        <w:ind w:left="0" w:firstLine="562" w:firstLineChars="200"/>
        <w:jc w:val="both"/>
        <w:rPr>
          <w:rFonts w:hint="eastAsia"/>
          <w:lang w:val="en-US" w:eastAsia="zh-CN"/>
        </w:rPr>
      </w:pPr>
      <w:r>
        <w:rPr>
          <w:rFonts w:hint="eastAsia" w:ascii="Nimbus Roman No9 L" w:hAnsi="Nimbus Roman No9 L" w:cs="Nimbus Roman No9 L"/>
          <w:b/>
          <w:bCs/>
          <w:sz w:val="28"/>
          <w:szCs w:val="28"/>
          <w:lang w:val="en-US" w:eastAsia="zh-CN"/>
        </w:rPr>
        <w:t>9.2 合同解除：</w:t>
      </w:r>
      <w:r>
        <w:rPr>
          <w:rFonts w:hint="eastAsia" w:ascii="Nimbus Roman No9 L" w:hAnsi="Nimbus Roman No9 L" w:cs="Nimbus Roman No9 L"/>
          <w:bCs/>
          <w:sz w:val="28"/>
          <w:szCs w:val="28"/>
          <w:lang w:val="en-US" w:eastAsia="zh-CN"/>
        </w:rPr>
        <w:t>乙方无正当理由不提供本合同约定的</w:t>
      </w:r>
      <w:r>
        <w:rPr>
          <w:rFonts w:hint="eastAsia" w:ascii="Nimbus Roman No9 L" w:hAnsi="Nimbus Roman No9 L" w:cs="Nimbus Roman No9 L"/>
          <w:bCs/>
          <w:szCs w:val="28"/>
        </w:rPr>
        <w:t>知识产权代理服务</w:t>
      </w:r>
      <w:r>
        <w:rPr>
          <w:rFonts w:hint="eastAsia" w:ascii="Nimbus Roman No9 L" w:hAnsi="Nimbus Roman No9 L" w:cs="Nimbus Roman No9 L"/>
          <w:bCs/>
          <w:sz w:val="28"/>
          <w:szCs w:val="28"/>
          <w:lang w:val="en-US" w:eastAsia="zh-CN"/>
        </w:rPr>
        <w:t>或者违反己方义务，甲方有权解除合同，并另行委托第三方代替乙方履行合同相关义务。</w:t>
      </w:r>
    </w:p>
    <w:p w14:paraId="4FE13719">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第</w:t>
      </w:r>
      <w:r>
        <w:rPr>
          <w:rFonts w:hint="eastAsia" w:ascii="Nimbus Roman No9 L" w:hAnsi="Nimbus Roman No9 L" w:cs="Nimbus Roman No9 L"/>
          <w:b/>
          <w:bCs/>
          <w:sz w:val="28"/>
          <w:szCs w:val="28"/>
          <w:lang w:val="en-US" w:eastAsia="zh-CN"/>
        </w:rPr>
        <w:t>十</w:t>
      </w:r>
      <w:r>
        <w:rPr>
          <w:rFonts w:ascii="Nimbus Roman No9 L" w:hAnsi="Nimbus Roman No9 L" w:cs="Nimbus Roman No9 L"/>
          <w:b/>
          <w:bCs/>
          <w:sz w:val="28"/>
          <w:szCs w:val="28"/>
        </w:rPr>
        <w:t>条</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
          <w:bCs/>
          <w:sz w:val="28"/>
          <w:szCs w:val="28"/>
        </w:rPr>
        <w:t>合同的生效、变更和终止</w:t>
      </w:r>
    </w:p>
    <w:p w14:paraId="40FEC180">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1</w:t>
      </w:r>
      <w:r>
        <w:rPr>
          <w:rFonts w:hint="eastAsia" w:ascii="Nimbus Roman No9 L" w:hAnsi="Nimbus Roman No9 L" w:cs="Nimbus Roman No9 L"/>
          <w:b/>
          <w:bCs/>
          <w:sz w:val="28"/>
          <w:szCs w:val="28"/>
          <w:lang w:val="en-US" w:eastAsia="zh-CN"/>
        </w:rPr>
        <w:t>0</w:t>
      </w:r>
      <w:r>
        <w:rPr>
          <w:rFonts w:ascii="Nimbus Roman No9 L" w:hAnsi="Nimbus Roman No9 L" w:cs="Nimbus Roman No9 L"/>
          <w:b/>
          <w:bCs/>
          <w:sz w:val="28"/>
          <w:szCs w:val="28"/>
        </w:rPr>
        <w:t xml:space="preserve">.1 </w:t>
      </w:r>
      <w:r>
        <w:rPr>
          <w:rFonts w:hint="eastAsia" w:ascii="Nimbus Roman No9 L" w:hAnsi="Nimbus Roman No9 L" w:cs="Nimbus Roman No9 L"/>
          <w:sz w:val="28"/>
          <w:szCs w:val="28"/>
        </w:rPr>
        <w:t>本合同经双方法定代表人或授权代表签字并加盖公章或合同专用章后生效，授权代表签字的，须提供授权委托书。</w:t>
      </w:r>
    </w:p>
    <w:p w14:paraId="09F91366">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1</w:t>
      </w:r>
      <w:r>
        <w:rPr>
          <w:rFonts w:hint="eastAsia" w:ascii="Nimbus Roman No9 L" w:hAnsi="Nimbus Roman No9 L" w:cs="Nimbus Roman No9 L"/>
          <w:b/>
          <w:bCs/>
          <w:sz w:val="28"/>
          <w:szCs w:val="28"/>
          <w:lang w:val="en-US" w:eastAsia="zh-CN"/>
        </w:rPr>
        <w:t>0</w:t>
      </w:r>
      <w:r>
        <w:rPr>
          <w:rFonts w:ascii="Nimbus Roman No9 L" w:hAnsi="Nimbus Roman No9 L" w:cs="Nimbus Roman No9 L"/>
          <w:b/>
          <w:bCs/>
          <w:sz w:val="28"/>
          <w:szCs w:val="28"/>
        </w:rPr>
        <w:t xml:space="preserve">.2 </w:t>
      </w:r>
      <w:r>
        <w:rPr>
          <w:rFonts w:ascii="Nimbus Roman No9 L" w:hAnsi="Nimbus Roman No9 L" w:cs="Nimbus Roman No9 L"/>
          <w:sz w:val="28"/>
          <w:szCs w:val="28"/>
        </w:rPr>
        <w:t>在合同有效期间</w:t>
      </w:r>
      <w:r>
        <w:rPr>
          <w:rFonts w:hint="eastAsia" w:ascii="Nimbus Roman No9 L" w:hAnsi="Nimbus Roman No9 L" w:cs="Nimbus Roman No9 L"/>
          <w:sz w:val="28"/>
          <w:szCs w:val="28"/>
        </w:rPr>
        <w:t>内</w:t>
      </w:r>
      <w:r>
        <w:rPr>
          <w:rFonts w:ascii="Nimbus Roman No9 L" w:hAnsi="Nimbus Roman No9 L" w:cs="Nimbus Roman No9 L"/>
          <w:sz w:val="28"/>
          <w:szCs w:val="28"/>
        </w:rPr>
        <w:t>，</w:t>
      </w:r>
      <w:r>
        <w:rPr>
          <w:rFonts w:hint="eastAsia" w:ascii="Nimbus Roman No9 L" w:hAnsi="Nimbus Roman No9 L" w:cs="Nimbus Roman No9 L"/>
          <w:sz w:val="28"/>
          <w:szCs w:val="28"/>
        </w:rPr>
        <w:t>经双方协商，可</w:t>
      </w:r>
      <w:r>
        <w:rPr>
          <w:rFonts w:ascii="Nimbus Roman No9 L" w:hAnsi="Nimbus Roman No9 L" w:cs="Nimbus Roman No9 L"/>
          <w:sz w:val="28"/>
          <w:szCs w:val="28"/>
        </w:rPr>
        <w:t>根据合同履行情况、业务</w:t>
      </w:r>
      <w:r>
        <w:rPr>
          <w:rFonts w:hint="eastAsia" w:ascii="Nimbus Roman No9 L" w:hAnsi="Nimbus Roman No9 L" w:cs="Nimbus Roman No9 L"/>
          <w:sz w:val="28"/>
          <w:szCs w:val="28"/>
        </w:rPr>
        <w:t>需求变化</w:t>
      </w:r>
      <w:r>
        <w:rPr>
          <w:rFonts w:ascii="Nimbus Roman No9 L" w:hAnsi="Nimbus Roman No9 L" w:cs="Nimbus Roman No9 L"/>
          <w:sz w:val="28"/>
          <w:szCs w:val="28"/>
        </w:rPr>
        <w:t>及行业</w:t>
      </w:r>
      <w:r>
        <w:rPr>
          <w:rFonts w:hint="eastAsia" w:ascii="Nimbus Roman No9 L" w:hAnsi="Nimbus Roman No9 L" w:cs="Nimbus Roman No9 L"/>
          <w:sz w:val="28"/>
          <w:szCs w:val="28"/>
        </w:rPr>
        <w:t>外部</w:t>
      </w:r>
      <w:r>
        <w:rPr>
          <w:rFonts w:ascii="Nimbus Roman No9 L" w:hAnsi="Nimbus Roman No9 L" w:cs="Nimbus Roman No9 L"/>
          <w:sz w:val="28"/>
          <w:szCs w:val="28"/>
        </w:rPr>
        <w:t>状况等</w:t>
      </w:r>
      <w:r>
        <w:rPr>
          <w:rFonts w:hint="eastAsia" w:ascii="Nimbus Roman No9 L" w:hAnsi="Nimbus Roman No9 L" w:cs="Nimbus Roman No9 L"/>
          <w:sz w:val="28"/>
          <w:szCs w:val="28"/>
        </w:rPr>
        <w:t>，</w:t>
      </w:r>
      <w:r>
        <w:rPr>
          <w:rFonts w:ascii="Nimbus Roman No9 L" w:hAnsi="Nimbus Roman No9 L" w:cs="Nimbus Roman No9 L"/>
          <w:sz w:val="28"/>
          <w:szCs w:val="28"/>
        </w:rPr>
        <w:t>对</w:t>
      </w:r>
      <w:r>
        <w:rPr>
          <w:rFonts w:hint="eastAsia" w:ascii="Nimbus Roman No9 L" w:hAnsi="Nimbus Roman No9 L" w:cs="Nimbus Roman No9 L"/>
          <w:sz w:val="28"/>
          <w:szCs w:val="28"/>
        </w:rPr>
        <w:t>收费标准等</w:t>
      </w:r>
      <w:r>
        <w:rPr>
          <w:rFonts w:ascii="Nimbus Roman No9 L" w:hAnsi="Nimbus Roman No9 L" w:cs="Nimbus Roman No9 L"/>
          <w:sz w:val="28"/>
          <w:szCs w:val="28"/>
        </w:rPr>
        <w:t>合同内容进行变更、补充或终止本合同。对本合同的任何变更及补充须经双方签署书面补充协议后方可生效。</w:t>
      </w:r>
    </w:p>
    <w:p w14:paraId="60C47CF1">
      <w:pPr>
        <w:keepNext w:val="0"/>
        <w:keepLines w:val="0"/>
        <w:pageBreakBefore w:val="0"/>
        <w:kinsoku/>
        <w:overflowPunct/>
        <w:topLinePunct w:val="0"/>
        <w:autoSpaceDE/>
        <w:autoSpaceDN/>
        <w:bidi w:val="0"/>
        <w:spacing w:beforeLines="0" w:line="560" w:lineRule="exact"/>
        <w:ind w:left="0"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1</w:t>
      </w:r>
      <w:r>
        <w:rPr>
          <w:rFonts w:hint="eastAsia" w:ascii="Nimbus Roman No9 L" w:hAnsi="Nimbus Roman No9 L" w:cs="Nimbus Roman No9 L"/>
          <w:b/>
          <w:bCs/>
          <w:sz w:val="28"/>
          <w:szCs w:val="28"/>
          <w:lang w:val="en-US" w:eastAsia="zh-CN"/>
        </w:rPr>
        <w:t>0</w:t>
      </w:r>
      <w:r>
        <w:rPr>
          <w:rFonts w:ascii="Nimbus Roman No9 L" w:hAnsi="Nimbus Roman No9 L" w:cs="Nimbus Roman No9 L"/>
          <w:b/>
          <w:bCs/>
          <w:sz w:val="28"/>
          <w:szCs w:val="28"/>
        </w:rPr>
        <w:t>.</w:t>
      </w:r>
      <w:r>
        <w:rPr>
          <w:rFonts w:hint="eastAsia" w:ascii="Nimbus Roman No9 L" w:hAnsi="Nimbus Roman No9 L" w:cs="Nimbus Roman No9 L"/>
          <w:b/>
          <w:bCs/>
          <w:sz w:val="28"/>
          <w:szCs w:val="28"/>
          <w:lang w:val="en-US" w:eastAsia="zh-CN"/>
        </w:rPr>
        <w:t>3</w:t>
      </w:r>
      <w:r>
        <w:rPr>
          <w:rFonts w:ascii="Nimbus Roman No9 L" w:hAnsi="Nimbus Roman No9 L" w:cs="Nimbus Roman No9 L"/>
          <w:sz w:val="28"/>
          <w:szCs w:val="28"/>
        </w:rPr>
        <w:t xml:space="preserve"> </w:t>
      </w:r>
      <w:r>
        <w:rPr>
          <w:rFonts w:hint="eastAsia" w:ascii="Nimbus Roman No9 L" w:hAnsi="Nimbus Roman No9 L" w:cs="Nimbus Roman No9 L"/>
          <w:sz w:val="28"/>
          <w:szCs w:val="28"/>
        </w:rPr>
        <w:t>本合同正本</w:t>
      </w:r>
      <w:r>
        <w:rPr>
          <w:rFonts w:hint="eastAsia" w:ascii="Nimbus Roman No9 L" w:hAnsi="Nimbus Roman No9 L" w:cs="Nimbus Roman No9 L"/>
          <w:sz w:val="28"/>
          <w:szCs w:val="28"/>
          <w:lang w:val="en-US" w:eastAsia="zh-CN"/>
        </w:rPr>
        <w:t>一式</w:t>
      </w:r>
      <w:permStart w:id="2" w:edGrp="everyone"/>
      <w:r>
        <w:rPr>
          <w:rFonts w:ascii="Nimbus Roman No9 L" w:hAnsi="Nimbus Roman No9 L" w:cs="Nimbus Roman No9 L"/>
          <w:sz w:val="28"/>
          <w:szCs w:val="28"/>
        </w:rPr>
        <w:t>拾</w:t>
      </w:r>
      <w:permEnd w:id="2"/>
      <w:r>
        <w:rPr>
          <w:rFonts w:hint="eastAsia" w:ascii="Nimbus Roman No9 L" w:hAnsi="Nimbus Roman No9 L" w:cs="Nimbus Roman No9 L"/>
          <w:sz w:val="28"/>
          <w:szCs w:val="28"/>
        </w:rPr>
        <w:t>份，甲方执</w:t>
      </w:r>
      <w:permStart w:id="3" w:edGrp="everyone"/>
      <w:r>
        <w:rPr>
          <w:rFonts w:ascii="Nimbus Roman No9 L" w:hAnsi="Nimbus Roman No9 L" w:cs="Nimbus Roman No9 L"/>
          <w:sz w:val="28"/>
          <w:szCs w:val="28"/>
        </w:rPr>
        <w:t>伍</w:t>
      </w:r>
      <w:permEnd w:id="3"/>
      <w:r>
        <w:rPr>
          <w:rFonts w:hint="eastAsia" w:ascii="Nimbus Roman No9 L" w:hAnsi="Nimbus Roman No9 L" w:cs="Nimbus Roman No9 L"/>
          <w:sz w:val="28"/>
          <w:szCs w:val="28"/>
        </w:rPr>
        <w:t>份，乙方执</w:t>
      </w:r>
      <w:permStart w:id="4" w:edGrp="everyone"/>
      <w:r>
        <w:rPr>
          <w:rFonts w:ascii="Nimbus Roman No9 L" w:hAnsi="Nimbus Roman No9 L" w:cs="Nimbus Roman No9 L"/>
          <w:sz w:val="28"/>
          <w:szCs w:val="28"/>
        </w:rPr>
        <w:t>伍</w:t>
      </w:r>
      <w:permEnd w:id="4"/>
      <w:r>
        <w:rPr>
          <w:rFonts w:hint="eastAsia" w:ascii="Nimbus Roman No9 L" w:hAnsi="Nimbus Roman No9 L" w:cs="Nimbus Roman No9 L"/>
          <w:sz w:val="28"/>
          <w:szCs w:val="28"/>
        </w:rPr>
        <w:t>份，均具有同等法律效力。</w:t>
      </w:r>
    </w:p>
    <w:p w14:paraId="6342C81D">
      <w:pPr>
        <w:keepNext w:val="0"/>
        <w:keepLines w:val="0"/>
        <w:pageBreakBefore w:val="0"/>
        <w:kinsoku/>
        <w:overflowPunct/>
        <w:topLinePunct w:val="0"/>
        <w:autoSpaceDE/>
        <w:autoSpaceDN/>
        <w:bidi w:val="0"/>
        <w:spacing w:beforeLines="0" w:line="560" w:lineRule="exact"/>
        <w:ind w:left="0" w:firstLine="560" w:firstLineChars="200"/>
        <w:jc w:val="both"/>
        <w:rPr>
          <w:rFonts w:ascii="Nimbus Roman No9 L" w:hAnsi="Nimbus Roman No9 L" w:cs="Nimbus Roman No9 L"/>
          <w:sz w:val="28"/>
          <w:szCs w:val="28"/>
        </w:rPr>
      </w:pPr>
      <w:r>
        <w:rPr>
          <w:rFonts w:hint="eastAsia" w:ascii="Nimbus Roman No9 L" w:hAnsi="Nimbus Roman No9 L" w:cs="Nimbus Roman No9 L"/>
          <w:sz w:val="28"/>
          <w:szCs w:val="28"/>
        </w:rPr>
        <w:t>（以下无合同正文）</w:t>
      </w:r>
    </w:p>
    <w:p w14:paraId="0ABBFA98">
      <w:pPr>
        <w:pStyle w:val="14"/>
        <w:spacing w:before="0" w:beforeLines="0" w:after="0"/>
        <w:ind w:firstLine="520" w:firstLineChars="200"/>
        <w:jc w:val="both"/>
        <w:rPr>
          <w:rFonts w:hint="default" w:eastAsia="仿宋_GB2312"/>
          <w:lang w:val="en-US" w:eastAsia="zh-CN"/>
        </w:rPr>
      </w:pPr>
      <w:r>
        <w:rPr>
          <w:rFonts w:hint="eastAsia" w:ascii="Nimbus Roman No9 L" w:hAnsi="Nimbus Roman No9 L" w:cs="Nimbus Roman No9 L"/>
          <w:color w:val="auto"/>
          <w:sz w:val="24"/>
          <w:szCs w:val="24"/>
          <w:lang w:val="en-US" w:eastAsia="zh-CN"/>
        </w:rPr>
        <w:t>附件：</w:t>
      </w:r>
      <w:r>
        <w:rPr>
          <w:rFonts w:hint="default" w:ascii="Nimbus Roman No9 L" w:hAnsi="Nimbus Roman No9 L" w:cs="Nimbus Roman No9 L"/>
          <w:color w:val="auto"/>
          <w:lang w:val="en-US" w:eastAsia="zh-CN"/>
        </w:rPr>
        <w:t>1</w:t>
      </w:r>
      <w:r>
        <w:rPr>
          <w:rFonts w:hint="eastAsia"/>
          <w:lang w:val="en-US" w:eastAsia="zh-CN"/>
        </w:rPr>
        <w:t>.乙方营业执照及资格证书</w:t>
      </w:r>
    </w:p>
    <w:p w14:paraId="05EFFAD8">
      <w:pPr>
        <w:pStyle w:val="14"/>
        <w:spacing w:before="0" w:beforeLines="0" w:after="0"/>
        <w:ind w:firstLine="1274" w:firstLineChars="490"/>
        <w:jc w:val="both"/>
        <w:rPr>
          <w:rFonts w:hint="eastAsia" w:ascii="Nimbus Roman No9 L" w:hAnsi="Nimbus Roman No9 L" w:cs="Nimbus Roman No9 L"/>
          <w:color w:val="auto"/>
          <w:sz w:val="24"/>
          <w:szCs w:val="24"/>
          <w:lang w:val="en-US" w:eastAsia="zh-CN"/>
        </w:rPr>
      </w:pPr>
      <w:r>
        <w:rPr>
          <w:rFonts w:hint="eastAsia" w:ascii="Nimbus Roman No9 L" w:hAnsi="Nimbus Roman No9 L" w:cs="Nimbus Roman No9 L"/>
          <w:color w:val="auto"/>
          <w:sz w:val="24"/>
          <w:szCs w:val="24"/>
          <w:lang w:val="en-US" w:eastAsia="zh-CN"/>
        </w:rPr>
        <w:t>2.廉洁协议</w:t>
      </w:r>
    </w:p>
    <w:p w14:paraId="5A8D1A76">
      <w:pPr>
        <w:pStyle w:val="14"/>
        <w:spacing w:before="0" w:beforeLines="0" w:after="0"/>
        <w:ind w:firstLine="1274" w:firstLineChars="490"/>
        <w:jc w:val="both"/>
        <w:rPr>
          <w:rFonts w:hint="eastAsia" w:ascii="Nimbus Roman No9 L" w:hAnsi="Nimbus Roman No9 L" w:cs="Nimbus Roman No9 L"/>
          <w:color w:val="auto"/>
          <w:sz w:val="24"/>
          <w:szCs w:val="24"/>
          <w:lang w:val="en-US" w:eastAsia="zh-CN"/>
        </w:rPr>
      </w:pPr>
      <w:r>
        <w:rPr>
          <w:rFonts w:hint="eastAsia" w:ascii="Nimbus Roman No9 L" w:hAnsi="Nimbus Roman No9 L" w:cs="Nimbus Roman No9 L"/>
          <w:color w:val="auto"/>
          <w:sz w:val="24"/>
          <w:szCs w:val="24"/>
          <w:lang w:val="en-US" w:eastAsia="zh-CN"/>
        </w:rPr>
        <w:t>3.合作合伙合规承诺书</w:t>
      </w:r>
    </w:p>
    <w:p w14:paraId="6024B55E">
      <w:pPr>
        <w:pStyle w:val="14"/>
        <w:spacing w:before="0" w:beforeLines="0" w:after="0"/>
        <w:ind w:firstLine="600" w:firstLineChars="200"/>
        <w:jc w:val="both"/>
        <w:rPr>
          <w:rFonts w:hint="eastAsia" w:ascii="Nimbus Roman No9 L" w:hAnsi="Nimbus Roman No9 L" w:eastAsia="仿宋_GB2312" w:cs="Nimbus Roman No9 L"/>
          <w:sz w:val="28"/>
          <w:szCs w:val="28"/>
          <w:lang w:val="en-US" w:eastAsia="zh-CN"/>
        </w:rPr>
      </w:pPr>
    </w:p>
    <w:p w14:paraId="160BA53C">
      <w:pPr>
        <w:pStyle w:val="14"/>
        <w:spacing w:before="0" w:beforeLines="0" w:after="0"/>
        <w:ind w:firstLine="600" w:firstLineChars="200"/>
        <w:jc w:val="both"/>
        <w:rPr>
          <w:rFonts w:hint="eastAsia" w:ascii="Nimbus Roman No9 L" w:hAnsi="Nimbus Roman No9 L" w:eastAsia="仿宋_GB2312" w:cs="Nimbus Roman No9 L"/>
          <w:sz w:val="28"/>
          <w:szCs w:val="28"/>
          <w:lang w:val="en-US" w:eastAsia="zh-CN"/>
        </w:rPr>
      </w:pPr>
    </w:p>
    <w:tbl>
      <w:tblPr>
        <w:tblStyle w:val="11"/>
        <w:tblW w:w="0" w:type="auto"/>
        <w:tblInd w:w="0" w:type="dxa"/>
        <w:tblLayout w:type="fixed"/>
        <w:tblCellMar>
          <w:top w:w="0" w:type="dxa"/>
          <w:left w:w="108" w:type="dxa"/>
          <w:bottom w:w="0" w:type="dxa"/>
          <w:right w:w="108" w:type="dxa"/>
        </w:tblCellMar>
      </w:tblPr>
      <w:tblGrid>
        <w:gridCol w:w="4201"/>
        <w:gridCol w:w="4201"/>
      </w:tblGrid>
      <w:tr w14:paraId="38A89033">
        <w:tblPrEx>
          <w:tblCellMar>
            <w:top w:w="0" w:type="dxa"/>
            <w:left w:w="108" w:type="dxa"/>
            <w:bottom w:w="0" w:type="dxa"/>
            <w:right w:w="108" w:type="dxa"/>
          </w:tblCellMar>
        </w:tblPrEx>
        <w:trPr>
          <w:trHeight w:val="809" w:hRule="atLeast"/>
        </w:trPr>
        <w:tc>
          <w:tcPr>
            <w:tcW w:w="4201" w:type="dxa"/>
          </w:tcPr>
          <w:p w14:paraId="4302E66A">
            <w:pPr>
              <w:keepNext w:val="0"/>
              <w:keepLines w:val="0"/>
              <w:pageBreakBefore w:val="0"/>
              <w:kinsoku/>
              <w:overflowPunct/>
              <w:topLinePunct w:val="0"/>
              <w:autoSpaceDE/>
              <w:autoSpaceDN/>
              <w:bidi w:val="0"/>
              <w:spacing w:beforeLines="0" w:line="560" w:lineRule="exact"/>
              <w:ind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甲方：</w:t>
            </w:r>
            <w:r>
              <w:rPr>
                <w:rFonts w:ascii="Nimbus Roman No9 L" w:hAnsi="Nimbus Roman No9 L" w:cs="Nimbus Roman No9 L"/>
                <w:sz w:val="28"/>
                <w:szCs w:val="28"/>
                <w:u w:val="single"/>
              </w:rPr>
              <w:t xml:space="preserve">       （盖章）       </w:t>
            </w:r>
          </w:p>
        </w:tc>
        <w:tc>
          <w:tcPr>
            <w:tcW w:w="4201" w:type="dxa"/>
          </w:tcPr>
          <w:p w14:paraId="3DE35F14">
            <w:pPr>
              <w:keepNext w:val="0"/>
              <w:keepLines w:val="0"/>
              <w:pageBreakBefore w:val="0"/>
              <w:kinsoku/>
              <w:overflowPunct/>
              <w:topLinePunct w:val="0"/>
              <w:autoSpaceDE/>
              <w:autoSpaceDN/>
              <w:bidi w:val="0"/>
              <w:spacing w:beforeLines="0" w:line="560" w:lineRule="exact"/>
              <w:ind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乙方：</w:t>
            </w:r>
            <w:r>
              <w:rPr>
                <w:rFonts w:ascii="Nimbus Roman No9 L" w:hAnsi="Nimbus Roman No9 L" w:cs="Nimbus Roman No9 L"/>
                <w:sz w:val="28"/>
                <w:szCs w:val="28"/>
                <w:u w:val="single"/>
              </w:rPr>
              <w:t xml:space="preserve">       （盖章）       </w:t>
            </w:r>
          </w:p>
        </w:tc>
      </w:tr>
      <w:tr w14:paraId="6AC63293">
        <w:tblPrEx>
          <w:tblCellMar>
            <w:top w:w="0" w:type="dxa"/>
            <w:left w:w="108" w:type="dxa"/>
            <w:bottom w:w="0" w:type="dxa"/>
            <w:right w:w="108" w:type="dxa"/>
          </w:tblCellMar>
        </w:tblPrEx>
        <w:trPr>
          <w:trHeight w:val="777" w:hRule="atLeast"/>
        </w:trPr>
        <w:tc>
          <w:tcPr>
            <w:tcW w:w="4201" w:type="dxa"/>
          </w:tcPr>
          <w:p w14:paraId="02FB73AC">
            <w:pPr>
              <w:keepNext w:val="0"/>
              <w:keepLines w:val="0"/>
              <w:pageBreakBefore w:val="0"/>
              <w:kinsoku/>
              <w:overflowPunct/>
              <w:topLinePunct w:val="0"/>
              <w:autoSpaceDE/>
              <w:autoSpaceDN/>
              <w:bidi w:val="0"/>
              <w:spacing w:beforeLines="0" w:line="560" w:lineRule="exact"/>
              <w:ind w:firstLine="562" w:firstLineChars="200"/>
              <w:jc w:val="both"/>
              <w:rPr>
                <w:rFonts w:ascii="Nimbus Roman No9 L" w:hAnsi="Nimbus Roman No9 L" w:cs="Nimbus Roman No9 L"/>
                <w:sz w:val="28"/>
                <w:szCs w:val="28"/>
              </w:rPr>
            </w:pPr>
            <w:r>
              <w:rPr>
                <w:rFonts w:ascii="Nimbus Roman No9 L" w:hAnsi="Nimbus Roman No9 L" w:cs="Nimbus Roman No9 L"/>
                <w:b/>
                <w:bCs/>
                <w:sz w:val="28"/>
                <w:szCs w:val="28"/>
              </w:rPr>
              <w:t>甲方</w:t>
            </w:r>
            <w:r>
              <w:rPr>
                <w:rFonts w:hint="eastAsia" w:ascii="Nimbus Roman No9 L" w:hAnsi="Nimbus Roman No9 L" w:cs="Nimbus Roman No9 L"/>
                <w:b/>
                <w:bCs/>
                <w:sz w:val="28"/>
                <w:szCs w:val="28"/>
                <w:lang w:val="en-US" w:eastAsia="zh-CN"/>
              </w:rPr>
              <w:t>法定代表人或</w:t>
            </w:r>
            <w:r>
              <w:rPr>
                <w:rFonts w:ascii="Nimbus Roman No9 L" w:hAnsi="Nimbus Roman No9 L" w:cs="Nimbus Roman No9 L"/>
                <w:b/>
                <w:bCs/>
                <w:sz w:val="28"/>
                <w:szCs w:val="28"/>
              </w:rPr>
              <w:t>代表（签字）：</w:t>
            </w:r>
          </w:p>
        </w:tc>
        <w:tc>
          <w:tcPr>
            <w:tcW w:w="4201" w:type="dxa"/>
          </w:tcPr>
          <w:p w14:paraId="4C5BBA30">
            <w:pPr>
              <w:keepNext w:val="0"/>
              <w:keepLines w:val="0"/>
              <w:pageBreakBefore w:val="0"/>
              <w:kinsoku/>
              <w:overflowPunct/>
              <w:topLinePunct w:val="0"/>
              <w:autoSpaceDE/>
              <w:autoSpaceDN/>
              <w:bidi w:val="0"/>
              <w:spacing w:beforeLines="0" w:line="560" w:lineRule="exact"/>
              <w:ind w:firstLine="562" w:firstLineChars="200"/>
              <w:jc w:val="both"/>
              <w:rPr>
                <w:rFonts w:ascii="Nimbus Roman No9 L" w:hAnsi="Nimbus Roman No9 L" w:cs="Nimbus Roman No9 L"/>
                <w:b/>
                <w:bCs/>
                <w:sz w:val="28"/>
                <w:szCs w:val="28"/>
              </w:rPr>
            </w:pPr>
            <w:r>
              <w:rPr>
                <w:rFonts w:ascii="Nimbus Roman No9 L" w:hAnsi="Nimbus Roman No9 L" w:cs="Nimbus Roman No9 L"/>
                <w:b/>
                <w:bCs/>
                <w:sz w:val="28"/>
                <w:szCs w:val="28"/>
              </w:rPr>
              <w:t>乙方</w:t>
            </w:r>
            <w:r>
              <w:rPr>
                <w:rFonts w:hint="eastAsia" w:ascii="Nimbus Roman No9 L" w:hAnsi="Nimbus Roman No9 L" w:cs="Nimbus Roman No9 L"/>
                <w:b/>
                <w:bCs/>
                <w:sz w:val="28"/>
                <w:szCs w:val="28"/>
                <w:lang w:val="en-US" w:eastAsia="zh-CN"/>
              </w:rPr>
              <w:t>法定代表人或</w:t>
            </w:r>
            <w:r>
              <w:rPr>
                <w:rFonts w:ascii="Nimbus Roman No9 L" w:hAnsi="Nimbus Roman No9 L" w:cs="Nimbus Roman No9 L"/>
                <w:b/>
                <w:bCs/>
                <w:sz w:val="28"/>
                <w:szCs w:val="28"/>
              </w:rPr>
              <w:t xml:space="preserve">代表（签字）：           </w:t>
            </w:r>
          </w:p>
        </w:tc>
      </w:tr>
      <w:tr w14:paraId="4E81A84B">
        <w:tblPrEx>
          <w:tblCellMar>
            <w:top w:w="0" w:type="dxa"/>
            <w:left w:w="108" w:type="dxa"/>
            <w:bottom w:w="0" w:type="dxa"/>
            <w:right w:w="108" w:type="dxa"/>
          </w:tblCellMar>
        </w:tblPrEx>
        <w:trPr>
          <w:trHeight w:val="585" w:hRule="atLeast"/>
        </w:trPr>
        <w:tc>
          <w:tcPr>
            <w:tcW w:w="4201" w:type="dxa"/>
          </w:tcPr>
          <w:p w14:paraId="4F6F64CC">
            <w:pPr>
              <w:keepNext w:val="0"/>
              <w:keepLines w:val="0"/>
              <w:pageBreakBefore w:val="0"/>
              <w:kinsoku/>
              <w:overflowPunct/>
              <w:topLinePunct w:val="0"/>
              <w:autoSpaceDE/>
              <w:autoSpaceDN/>
              <w:bidi w:val="0"/>
              <w:spacing w:beforeLines="0" w:line="560" w:lineRule="exact"/>
              <w:ind w:firstLine="560" w:firstLineChars="200"/>
              <w:jc w:val="both"/>
              <w:rPr>
                <w:rFonts w:ascii="Nimbus Roman No9 L" w:hAnsi="Nimbus Roman No9 L" w:cs="Nimbus Roman No9 L"/>
                <w:sz w:val="28"/>
                <w:szCs w:val="28"/>
              </w:rPr>
            </w:pPr>
            <w:r>
              <w:rPr>
                <w:rFonts w:ascii="Nimbus Roman No9 L" w:hAnsi="Nimbus Roman No9 L" w:cs="Nimbus Roman No9 L"/>
                <w:sz w:val="28"/>
                <w:szCs w:val="28"/>
              </w:rPr>
              <w:t xml:space="preserve">     年  </w:t>
            </w:r>
            <w:r>
              <w:rPr>
                <w:rFonts w:hint="eastAsia" w:ascii="Nimbus Roman No9 L" w:hAnsi="Nimbus Roman No9 L" w:cs="Nimbus Roman No9 L"/>
                <w:sz w:val="28"/>
                <w:szCs w:val="28"/>
                <w:lang w:val="en-US" w:eastAsia="zh-CN"/>
              </w:rPr>
              <w:t xml:space="preserve"> </w:t>
            </w:r>
            <w:r>
              <w:rPr>
                <w:rFonts w:ascii="Nimbus Roman No9 L" w:hAnsi="Nimbus Roman No9 L" w:cs="Nimbus Roman No9 L"/>
                <w:sz w:val="28"/>
                <w:szCs w:val="28"/>
              </w:rPr>
              <w:t xml:space="preserve">  月  </w:t>
            </w:r>
            <w:r>
              <w:rPr>
                <w:rFonts w:hint="eastAsia" w:ascii="Nimbus Roman No9 L" w:hAnsi="Nimbus Roman No9 L" w:cs="Nimbus Roman No9 L"/>
                <w:sz w:val="28"/>
                <w:szCs w:val="28"/>
                <w:lang w:val="en-US" w:eastAsia="zh-CN"/>
              </w:rPr>
              <w:t xml:space="preserve"> </w:t>
            </w:r>
            <w:r>
              <w:rPr>
                <w:rFonts w:ascii="Nimbus Roman No9 L" w:hAnsi="Nimbus Roman No9 L" w:cs="Nimbus Roman No9 L"/>
                <w:sz w:val="28"/>
                <w:szCs w:val="28"/>
              </w:rPr>
              <w:t xml:space="preserve">  日</w:t>
            </w:r>
          </w:p>
        </w:tc>
        <w:tc>
          <w:tcPr>
            <w:tcW w:w="4201" w:type="dxa"/>
          </w:tcPr>
          <w:p w14:paraId="30F109A8">
            <w:pPr>
              <w:keepNext w:val="0"/>
              <w:keepLines w:val="0"/>
              <w:pageBreakBefore w:val="0"/>
              <w:kinsoku/>
              <w:overflowPunct/>
              <w:topLinePunct w:val="0"/>
              <w:autoSpaceDE/>
              <w:autoSpaceDN/>
              <w:bidi w:val="0"/>
              <w:spacing w:beforeLines="0" w:line="560" w:lineRule="exact"/>
              <w:ind w:firstLine="560" w:firstLineChars="200"/>
              <w:jc w:val="both"/>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r>
    </w:tbl>
    <w:p w14:paraId="2EEB262F">
      <w:pPr>
        <w:keepNext w:val="0"/>
        <w:keepLines w:val="0"/>
        <w:pageBreakBefore w:val="0"/>
        <w:widowControl/>
        <w:kinsoku/>
        <w:overflowPunct/>
        <w:topLinePunct w:val="0"/>
        <w:autoSpaceDE/>
        <w:autoSpaceDN/>
        <w:bidi w:val="0"/>
        <w:spacing w:beforeLines="0" w:line="560" w:lineRule="exact"/>
        <w:ind w:left="0" w:firstLine="560" w:firstLineChars="200"/>
        <w:jc w:val="both"/>
        <w:rPr>
          <w:rFonts w:ascii="Nimbus Roman No9 L" w:hAnsi="Nimbus Roman No9 L" w:cs="Nimbus Roman No9 L"/>
        </w:rPr>
      </w:pPr>
      <w:r>
        <w:rPr>
          <w:rFonts w:ascii="Nimbus Roman No9 L" w:hAnsi="Nimbus Roman No9 L" w:cs="Nimbus Roman No9 L"/>
        </w:rPr>
        <w:br w:type="page"/>
      </w:r>
    </w:p>
    <w:p w14:paraId="52D596D8">
      <w:pPr>
        <w:pStyle w:val="2"/>
        <w:spacing w:before="0" w:after="0" w:line="560" w:lineRule="exact"/>
        <w:ind w:left="0" w:firstLineChars="0"/>
        <w:outlineLvl w:val="0"/>
        <w:rPr>
          <w:rFonts w:hint="default" w:ascii="仿宋" w:hAnsi="仿宋" w:eastAsia="仿宋" w:cs="仿宋"/>
          <w:color w:val="auto"/>
          <w:sz w:val="28"/>
          <w:szCs w:val="28"/>
          <w:highlight w:val="none"/>
        </w:rPr>
      </w:pPr>
      <w:bookmarkStart w:id="6" w:name="_Toc24473"/>
      <w:r>
        <w:rPr>
          <w:rFonts w:ascii="仿宋" w:hAnsi="仿宋" w:eastAsia="仿宋" w:cs="仿宋"/>
          <w:b/>
          <w:bCs/>
          <w:color w:val="auto"/>
          <w:sz w:val="28"/>
          <w:szCs w:val="28"/>
          <w:highlight w:val="none"/>
        </w:rPr>
        <w:t>附件</w:t>
      </w:r>
      <w:r>
        <w:rPr>
          <w:rFonts w:hint="eastAsia" w:ascii="仿宋" w:hAnsi="仿宋" w:cs="仿宋"/>
          <w:b/>
          <w:bCs/>
          <w:color w:val="auto"/>
          <w:sz w:val="28"/>
          <w:szCs w:val="28"/>
          <w:highlight w:val="none"/>
          <w:lang w:val="en-US" w:eastAsia="zh-CN"/>
        </w:rPr>
        <w:t>2</w:t>
      </w:r>
      <w:r>
        <w:rPr>
          <w:rFonts w:ascii="仿宋" w:hAnsi="仿宋" w:eastAsia="仿宋" w:cs="仿宋"/>
          <w:b/>
          <w:bCs/>
          <w:color w:val="auto"/>
          <w:sz w:val="28"/>
          <w:szCs w:val="28"/>
          <w:highlight w:val="none"/>
        </w:rPr>
        <w:t>：廉洁协议</w:t>
      </w:r>
      <w:bookmarkEnd w:id="6"/>
    </w:p>
    <w:p w14:paraId="20D5886E">
      <w:pPr>
        <w:pStyle w:val="14"/>
        <w:adjustRightInd w:val="0"/>
        <w:snapToGrid w:val="0"/>
        <w:spacing w:beforeLines="0" w:line="240" w:lineRule="auto"/>
        <w:ind w:firstLine="683" w:firstLineChars="200"/>
        <w:jc w:val="center"/>
        <w:outlineLvl w:val="9"/>
        <w:rPr>
          <w:rFonts w:ascii="仿宋" w:hAnsi="仿宋" w:eastAsia="仿宋" w:cs="仿宋"/>
          <w:b/>
          <w:bCs/>
          <w:color w:val="auto"/>
          <w:sz w:val="32"/>
          <w:szCs w:val="32"/>
          <w:highlight w:val="none"/>
        </w:rPr>
      </w:pPr>
      <w:bookmarkStart w:id="7" w:name="_Toc8290"/>
      <w:bookmarkStart w:id="8" w:name="_Toc11487"/>
      <w:r>
        <w:rPr>
          <w:rFonts w:hint="eastAsia" w:ascii="仿宋" w:hAnsi="仿宋" w:eastAsia="仿宋" w:cs="仿宋"/>
          <w:b/>
          <w:bCs/>
          <w:color w:val="auto"/>
          <w:sz w:val="32"/>
          <w:szCs w:val="32"/>
          <w:highlight w:val="none"/>
        </w:rPr>
        <w:t>廉洁协议</w:t>
      </w:r>
      <w:bookmarkEnd w:id="7"/>
      <w:bookmarkEnd w:id="8"/>
    </w:p>
    <w:p w14:paraId="428AD331">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为了在合同履行过程中保持廉洁自律的工作作风，防止各种不正当行为的发生，根据国家有关建设工程廉政建设的规定，结合本工程建设特点，特订立本协议如下：</w:t>
      </w:r>
    </w:p>
    <w:p w14:paraId="79737457">
      <w:pPr>
        <w:adjustRightInd w:val="0"/>
        <w:snapToGrid w:val="0"/>
        <w:spacing w:line="540" w:lineRule="exact"/>
        <w:ind w:firstLine="562"/>
        <w:outlineLvl w:val="9"/>
        <w:rPr>
          <w:rFonts w:ascii="仿宋" w:hAnsi="仿宋" w:eastAsia="仿宋" w:cs="仿宋"/>
          <w:b/>
          <w:color w:val="auto"/>
          <w:szCs w:val="28"/>
          <w:highlight w:val="none"/>
        </w:rPr>
      </w:pPr>
      <w:bookmarkStart w:id="9" w:name="_Toc1223"/>
      <w:bookmarkStart w:id="10" w:name="_Toc24683"/>
      <w:r>
        <w:rPr>
          <w:rFonts w:hint="eastAsia" w:ascii="仿宋" w:hAnsi="仿宋" w:eastAsia="仿宋" w:cs="仿宋"/>
          <w:b/>
          <w:color w:val="auto"/>
          <w:szCs w:val="28"/>
          <w:highlight w:val="none"/>
        </w:rPr>
        <w:t>一、廉洁责任</w:t>
      </w:r>
      <w:bookmarkEnd w:id="9"/>
      <w:bookmarkEnd w:id="10"/>
    </w:p>
    <w:p w14:paraId="08EDFF0C">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1.甲方工作人员不得以任何形式向乙方索要和收受回扣等好处费。 </w:t>
      </w:r>
    </w:p>
    <w:p w14:paraId="78CE0BE5">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2.甲方工作人员不得接受乙方的礼金、有价证券、贵重物品，不得在乙方工作人员处报销任何应由个人支付的费用。 </w:t>
      </w:r>
    </w:p>
    <w:p w14:paraId="4D7E388C">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3.甲方工作人员不得参加可能对履行责任、义务有影响的宴请和娱乐活动。 </w:t>
      </w:r>
    </w:p>
    <w:p w14:paraId="79FEC0FB">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4.甲方工作人员不得要求乙方或者接受乙方为其住房装修、婚丧嫁娶、家属和子女的工作安排以及出国等提供方便。 </w:t>
      </w:r>
    </w:p>
    <w:p w14:paraId="06481F8D">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5.双方不得相互介绍家属或者亲友从事与甲方工程有关的经济活动。 </w:t>
      </w:r>
    </w:p>
    <w:p w14:paraId="0ADC92A1">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6.甲方不得为谋取私利擅自与乙方工作人员就工程承包、工程费用、材料设备供应、工程量变动、工程验收、工程质量问题处理等进行私下商谈或者达成默契。 </w:t>
      </w:r>
    </w:p>
    <w:p w14:paraId="0B69DF3F">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7.乙方不得以洽谈工作、签订经济合同为借口，邀请甲方工作人员外出旅游和进入营业性高档娱乐场所。 </w:t>
      </w:r>
    </w:p>
    <w:p w14:paraId="2041CBD6">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8.乙方不得为甲方工作人员购置或者提供通讯工具、交通工具、家电、高档办公用品等物品，甲方不得接受乙方工作人员购置或者提供通讯工具、交通工具、家电、高档办公用品等物品。 </w:t>
      </w:r>
    </w:p>
    <w:p w14:paraId="5ECD16E4">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9.双方如发现对方工作人员有违反上述协议者，应向对方领导或者对方上级单位举报，双方不得找任何借口对对方进行报复。 </w:t>
      </w:r>
    </w:p>
    <w:p w14:paraId="1BA90A31">
      <w:pPr>
        <w:adjustRightInd w:val="0"/>
        <w:snapToGrid w:val="0"/>
        <w:spacing w:line="540" w:lineRule="exact"/>
        <w:ind w:firstLine="562"/>
        <w:outlineLvl w:val="9"/>
        <w:rPr>
          <w:rFonts w:ascii="仿宋" w:hAnsi="仿宋" w:eastAsia="仿宋" w:cs="仿宋"/>
          <w:b/>
          <w:color w:val="auto"/>
          <w:szCs w:val="28"/>
          <w:highlight w:val="none"/>
        </w:rPr>
      </w:pPr>
      <w:bookmarkStart w:id="11" w:name="_Toc22002"/>
      <w:bookmarkStart w:id="12" w:name="_Toc8440"/>
      <w:r>
        <w:rPr>
          <w:rFonts w:hint="eastAsia" w:ascii="仿宋" w:hAnsi="仿宋" w:eastAsia="仿宋" w:cs="仿宋"/>
          <w:b/>
          <w:color w:val="auto"/>
          <w:szCs w:val="28"/>
          <w:highlight w:val="none"/>
        </w:rPr>
        <w:t>二、违约责任</w:t>
      </w:r>
      <w:bookmarkEnd w:id="11"/>
      <w:bookmarkEnd w:id="12"/>
    </w:p>
    <w:p w14:paraId="13B73932">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1.甲方工作人员违反廉洁责任，经调查属实，甲方将依据党、政纪对当事人进行严肃处理，对涉嫌犯罪人员移送司法机关。</w:t>
      </w:r>
    </w:p>
    <w:p w14:paraId="5563E8B7">
      <w:pPr>
        <w:tabs>
          <w:tab w:val="left" w:pos="900"/>
        </w:tabs>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2.乙方工作人员违反廉洁责任，经调查属实，对甲方造成损失的，则乙方应当赔偿甲方因此遭受的全部损失，包括但不限于诉讼费、律师费、保全费、保全担保费、证据固化费、公证费、鉴定费、差旅费等。甲方根据具体情节和造成的后果一次性扣罚与其签订合同总价款的0.5—10%直至终止合同执行，并将乙方列入不合格供应商。</w:t>
      </w:r>
    </w:p>
    <w:p w14:paraId="1175E9E0">
      <w:pPr>
        <w:adjustRightInd w:val="0"/>
        <w:snapToGrid w:val="0"/>
        <w:spacing w:line="540" w:lineRule="exact"/>
        <w:ind w:firstLine="562"/>
        <w:outlineLvl w:val="9"/>
        <w:rPr>
          <w:rFonts w:ascii="仿宋" w:hAnsi="仿宋" w:eastAsia="仿宋" w:cs="仿宋"/>
          <w:b/>
          <w:color w:val="auto"/>
          <w:szCs w:val="28"/>
          <w:highlight w:val="none"/>
        </w:rPr>
      </w:pPr>
      <w:bookmarkStart w:id="13" w:name="_Toc4662"/>
      <w:bookmarkStart w:id="14" w:name="_Toc31242"/>
      <w:r>
        <w:rPr>
          <w:rFonts w:hint="eastAsia" w:ascii="仿宋" w:hAnsi="仿宋" w:eastAsia="仿宋" w:cs="仿宋"/>
          <w:b/>
          <w:color w:val="auto"/>
          <w:szCs w:val="28"/>
          <w:highlight w:val="none"/>
        </w:rPr>
        <w:t>三、协议的生效</w:t>
      </w:r>
      <w:bookmarkEnd w:id="13"/>
      <w:bookmarkEnd w:id="14"/>
    </w:p>
    <w:p w14:paraId="28E0BF3B">
      <w:pPr>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bCs/>
          <w:color w:val="auto"/>
          <w:szCs w:val="28"/>
          <w:highlight w:val="none"/>
        </w:rPr>
        <w:t>1.本</w:t>
      </w:r>
      <w:r>
        <w:rPr>
          <w:rFonts w:hint="eastAsia" w:ascii="仿宋" w:hAnsi="仿宋" w:eastAsia="仿宋" w:cs="仿宋"/>
          <w:bCs/>
          <w:color w:val="auto"/>
          <w:szCs w:val="28"/>
          <w:highlight w:val="none"/>
          <w:lang w:val="en-US" w:eastAsia="zh-CN"/>
        </w:rPr>
        <w:t>协议</w:t>
      </w:r>
      <w:r>
        <w:rPr>
          <w:rFonts w:hint="eastAsia" w:ascii="仿宋" w:hAnsi="仿宋" w:eastAsia="仿宋" w:cs="仿宋"/>
          <w:bCs/>
          <w:color w:val="auto"/>
          <w:szCs w:val="28"/>
          <w:highlight w:val="none"/>
        </w:rPr>
        <w:t>经双方法定代表人或授权代表签字、并加盖公章或合同章后生效。由授权代表签字的，须提供授权委托书。</w:t>
      </w:r>
    </w:p>
    <w:p w14:paraId="19CF8D36">
      <w:pPr>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2.本协议与本专业分包合同份数一致。</w:t>
      </w:r>
    </w:p>
    <w:p w14:paraId="797A110E">
      <w:pPr>
        <w:adjustRightInd w:val="0"/>
        <w:snapToGrid w:val="0"/>
        <w:spacing w:line="540" w:lineRule="exact"/>
        <w:ind w:firstLine="560"/>
        <w:rPr>
          <w:rFonts w:ascii="仿宋" w:hAnsi="仿宋" w:eastAsia="仿宋" w:cs="仿宋"/>
          <w:color w:val="auto"/>
          <w:szCs w:val="28"/>
          <w:highlight w:val="none"/>
        </w:rPr>
      </w:pPr>
      <w:r>
        <w:rPr>
          <w:rFonts w:hint="eastAsia" w:ascii="仿宋" w:hAnsi="仿宋" w:eastAsia="仿宋" w:cs="仿宋"/>
          <w:color w:val="auto"/>
          <w:szCs w:val="28"/>
          <w:highlight w:val="none"/>
        </w:rPr>
        <w:t>3.本协议在本专业分包合同授予、履行的全过程有效，并作为本专业分包合同的附件。</w:t>
      </w:r>
    </w:p>
    <w:tbl>
      <w:tblPr>
        <w:tblStyle w:val="11"/>
        <w:tblpPr w:leftFromText="180" w:rightFromText="180" w:vertAnchor="text" w:horzAnchor="page" w:tblpX="1516" w:tblpY="251"/>
        <w:tblOverlap w:val="never"/>
        <w:tblW w:w="9265" w:type="dxa"/>
        <w:tblInd w:w="0" w:type="dxa"/>
        <w:tblLayout w:type="fixed"/>
        <w:tblCellMar>
          <w:top w:w="0" w:type="dxa"/>
          <w:left w:w="108" w:type="dxa"/>
          <w:bottom w:w="0" w:type="dxa"/>
          <w:right w:w="108" w:type="dxa"/>
        </w:tblCellMar>
      </w:tblPr>
      <w:tblGrid>
        <w:gridCol w:w="4592"/>
        <w:gridCol w:w="4673"/>
      </w:tblGrid>
      <w:tr w14:paraId="3C10086A">
        <w:tblPrEx>
          <w:tblCellMar>
            <w:top w:w="0" w:type="dxa"/>
            <w:left w:w="108" w:type="dxa"/>
            <w:bottom w:w="0" w:type="dxa"/>
            <w:right w:w="108" w:type="dxa"/>
          </w:tblCellMar>
        </w:tblPrEx>
        <w:trPr>
          <w:trHeight w:val="3700" w:hRule="atLeast"/>
        </w:trPr>
        <w:tc>
          <w:tcPr>
            <w:tcW w:w="4592" w:type="dxa"/>
          </w:tcPr>
          <w:p w14:paraId="134E926F">
            <w:pPr>
              <w:spacing w:line="680" w:lineRule="exact"/>
              <w:ind w:firstLine="0" w:firstLineChars="0"/>
              <w:rPr>
                <w:rFonts w:ascii="仿宋" w:hAnsi="仿宋" w:eastAsia="仿宋" w:cs="宋体"/>
                <w:color w:val="auto"/>
                <w:kern w:val="0"/>
                <w:szCs w:val="28"/>
                <w:highlight w:val="none"/>
              </w:rPr>
            </w:pPr>
            <w:permStart w:id="5" w:edGrp="everyone" w:colFirst="0" w:colLast="0"/>
            <w:permStart w:id="6" w:edGrp="everyone" w:colFirst="1" w:colLast="1"/>
            <w:r>
              <w:rPr>
                <w:rFonts w:hint="eastAsia" w:ascii="仿宋" w:hAnsi="仿宋" w:eastAsia="仿宋" w:cs="宋体"/>
                <w:color w:val="auto"/>
                <w:kern w:val="0"/>
                <w:szCs w:val="28"/>
                <w:highlight w:val="none"/>
              </w:rPr>
              <w:t>甲方：（盖章）</w:t>
            </w:r>
          </w:p>
          <w:p w14:paraId="7CD537A2">
            <w:pPr>
              <w:spacing w:line="680" w:lineRule="exact"/>
              <w:ind w:firstLine="0" w:firstLineChars="0"/>
              <w:rPr>
                <w:rFonts w:ascii="仿宋" w:hAnsi="仿宋"/>
                <w:b/>
                <w:bCs/>
                <w:color w:val="auto"/>
                <w:szCs w:val="28"/>
                <w:highlight w:val="none"/>
              </w:rPr>
            </w:pPr>
          </w:p>
          <w:p w14:paraId="07135C31">
            <w:pPr>
              <w:spacing w:line="680" w:lineRule="exact"/>
              <w:ind w:firstLine="0" w:firstLineChars="0"/>
              <w:rPr>
                <w:color w:val="auto"/>
                <w:highlight w:val="none"/>
              </w:rPr>
            </w:pPr>
            <w:r>
              <w:rPr>
                <w:rFonts w:hint="eastAsia" w:ascii="仿宋" w:hAnsi="仿宋"/>
                <w:b/>
                <w:bCs/>
                <w:color w:val="auto"/>
                <w:szCs w:val="28"/>
                <w:highlight w:val="none"/>
              </w:rPr>
              <w:t>珠海建工控股集团有限公司</w:t>
            </w:r>
          </w:p>
          <w:p w14:paraId="3B152467">
            <w:pPr>
              <w:spacing w:line="680" w:lineRule="exact"/>
              <w:ind w:firstLine="0" w:firstLineChars="0"/>
              <w:jc w:val="left"/>
              <w:rPr>
                <w:rFonts w:ascii="仿宋" w:hAnsi="仿宋" w:eastAsia="仿宋"/>
                <w:color w:val="auto"/>
                <w:szCs w:val="28"/>
                <w:highlight w:val="none"/>
              </w:rPr>
            </w:pPr>
            <w:r>
              <w:rPr>
                <w:rFonts w:hint="eastAsia" w:ascii="仿宋" w:hAnsi="仿宋" w:eastAsia="仿宋" w:cs="仿宋"/>
                <w:b/>
                <w:color w:val="auto"/>
                <w:szCs w:val="28"/>
                <w:highlight w:val="none"/>
              </w:rPr>
              <w:t xml:space="preserve"> </w:t>
            </w:r>
          </w:p>
          <w:p w14:paraId="37D3F5A6">
            <w:pPr>
              <w:spacing w:line="680" w:lineRule="exact"/>
              <w:ind w:firstLine="0" w:firstLineChars="0"/>
              <w:jc w:val="left"/>
              <w:rPr>
                <w:rFonts w:ascii="仿宋" w:hAnsi="仿宋" w:eastAsia="仿宋"/>
                <w:color w:val="auto"/>
                <w:szCs w:val="28"/>
                <w:highlight w:val="none"/>
              </w:rPr>
            </w:pPr>
            <w:r>
              <w:rPr>
                <w:rFonts w:hint="eastAsia" w:ascii="仿宋" w:hAnsi="仿宋" w:eastAsia="仿宋"/>
                <w:color w:val="auto"/>
                <w:szCs w:val="28"/>
                <w:highlight w:val="none"/>
              </w:rPr>
              <w:t>法定代表人或授权代表</w:t>
            </w:r>
            <w:r>
              <w:rPr>
                <w:rFonts w:ascii="仿宋" w:hAnsi="仿宋" w:eastAsia="仿宋"/>
                <w:color w:val="auto"/>
                <w:szCs w:val="28"/>
                <w:highlight w:val="none"/>
              </w:rPr>
              <w:t>:</w:t>
            </w:r>
            <w:r>
              <w:rPr>
                <w:rFonts w:hint="eastAsia" w:ascii="仿宋" w:hAnsi="仿宋" w:eastAsia="仿宋"/>
                <w:color w:val="auto"/>
                <w:szCs w:val="28"/>
                <w:highlight w:val="none"/>
              </w:rPr>
              <w:t xml:space="preserve">   </w:t>
            </w:r>
            <w:r>
              <w:rPr>
                <w:rFonts w:ascii="仿宋" w:hAnsi="仿宋" w:eastAsia="仿宋"/>
                <w:color w:val="auto"/>
                <w:szCs w:val="28"/>
                <w:highlight w:val="none"/>
              </w:rPr>
              <w:t xml:space="preserve">        </w:t>
            </w:r>
          </w:p>
        </w:tc>
        <w:tc>
          <w:tcPr>
            <w:tcW w:w="4673" w:type="dxa"/>
          </w:tcPr>
          <w:p w14:paraId="1186046E">
            <w:pPr>
              <w:spacing w:line="680" w:lineRule="exact"/>
              <w:ind w:firstLine="0" w:firstLineChars="0"/>
              <w:rPr>
                <w:rFonts w:ascii="仿宋" w:hAnsi="仿宋" w:eastAsia="仿宋"/>
                <w:b/>
                <w:bCs/>
                <w:color w:val="auto"/>
                <w:szCs w:val="28"/>
                <w:highlight w:val="none"/>
              </w:rPr>
            </w:pPr>
            <w:r>
              <w:rPr>
                <w:rFonts w:hint="eastAsia" w:ascii="仿宋" w:hAnsi="仿宋" w:eastAsia="仿宋" w:cs="宋体"/>
                <w:color w:val="auto"/>
                <w:kern w:val="0"/>
                <w:szCs w:val="28"/>
                <w:highlight w:val="none"/>
              </w:rPr>
              <w:t>乙方：（盖章）</w:t>
            </w:r>
          </w:p>
          <w:p w14:paraId="1D166ED4">
            <w:pPr>
              <w:spacing w:line="680" w:lineRule="exact"/>
              <w:ind w:firstLine="0" w:firstLineChars="0"/>
              <w:rPr>
                <w:rFonts w:ascii="仿宋" w:hAnsi="仿宋" w:eastAsia="仿宋"/>
                <w:b/>
                <w:bCs/>
                <w:color w:val="auto"/>
                <w:szCs w:val="28"/>
                <w:highlight w:val="none"/>
              </w:rPr>
            </w:pPr>
          </w:p>
          <w:p w14:paraId="76C70FBC">
            <w:pPr>
              <w:spacing w:line="680" w:lineRule="exact"/>
              <w:ind w:firstLine="0" w:firstLineChars="0"/>
              <w:rPr>
                <w:rFonts w:ascii="仿宋" w:hAnsi="仿宋" w:eastAsia="仿宋"/>
                <w:color w:val="auto"/>
                <w:szCs w:val="28"/>
                <w:highlight w:val="none"/>
              </w:rPr>
            </w:pPr>
          </w:p>
          <w:p w14:paraId="333EF5E5">
            <w:pPr>
              <w:pStyle w:val="23"/>
              <w:rPr>
                <w:color w:val="auto"/>
                <w:highlight w:val="none"/>
              </w:rPr>
            </w:pPr>
          </w:p>
          <w:p w14:paraId="30781C1E">
            <w:pPr>
              <w:spacing w:line="680" w:lineRule="exact"/>
              <w:ind w:firstLine="0" w:firstLineChars="0"/>
              <w:rPr>
                <w:rFonts w:ascii="仿宋" w:hAnsi="仿宋" w:eastAsia="仿宋"/>
                <w:color w:val="auto"/>
                <w:szCs w:val="28"/>
                <w:highlight w:val="none"/>
              </w:rPr>
            </w:pPr>
            <w:r>
              <w:rPr>
                <w:rFonts w:hint="eastAsia" w:ascii="仿宋" w:hAnsi="仿宋" w:eastAsia="仿宋"/>
                <w:color w:val="auto"/>
                <w:szCs w:val="28"/>
                <w:highlight w:val="none"/>
              </w:rPr>
              <w:t>法定代表人或授权代表</w:t>
            </w:r>
            <w:r>
              <w:rPr>
                <w:rFonts w:ascii="仿宋" w:hAnsi="仿宋" w:eastAsia="仿宋"/>
                <w:color w:val="auto"/>
                <w:szCs w:val="28"/>
                <w:highlight w:val="none"/>
              </w:rPr>
              <w:t>:</w:t>
            </w:r>
            <w:r>
              <w:rPr>
                <w:rFonts w:hint="eastAsia" w:ascii="仿宋" w:hAnsi="仿宋" w:eastAsia="仿宋"/>
                <w:color w:val="auto"/>
                <w:szCs w:val="28"/>
                <w:highlight w:val="none"/>
              </w:rPr>
              <w:t xml:space="preserve">   </w:t>
            </w:r>
            <w:r>
              <w:rPr>
                <w:rFonts w:ascii="仿宋" w:hAnsi="仿宋" w:eastAsia="仿宋"/>
                <w:color w:val="auto"/>
                <w:szCs w:val="28"/>
                <w:highlight w:val="none"/>
              </w:rPr>
              <w:t xml:space="preserve">        </w:t>
            </w:r>
          </w:p>
        </w:tc>
      </w:tr>
      <w:permEnd w:id="5"/>
      <w:permEnd w:id="6"/>
      <w:tr w14:paraId="0161D69A">
        <w:tblPrEx>
          <w:tblCellMar>
            <w:top w:w="0" w:type="dxa"/>
            <w:left w:w="108" w:type="dxa"/>
            <w:bottom w:w="0" w:type="dxa"/>
            <w:right w:w="108" w:type="dxa"/>
          </w:tblCellMar>
        </w:tblPrEx>
        <w:trPr>
          <w:trHeight w:val="541" w:hRule="atLeast"/>
        </w:trPr>
        <w:tc>
          <w:tcPr>
            <w:tcW w:w="9265" w:type="dxa"/>
            <w:gridSpan w:val="2"/>
          </w:tcPr>
          <w:p w14:paraId="6ED89881">
            <w:pPr>
              <w:spacing w:line="680" w:lineRule="exact"/>
              <w:ind w:firstLine="0" w:firstLineChars="0"/>
              <w:jc w:val="center"/>
              <w:rPr>
                <w:rFonts w:ascii="仿宋" w:hAnsi="仿宋" w:eastAsia="仿宋" w:cs="宋体"/>
                <w:color w:val="auto"/>
                <w:kern w:val="0"/>
                <w:szCs w:val="28"/>
                <w:highlight w:val="none"/>
              </w:rPr>
            </w:pPr>
            <w:permStart w:id="7" w:edGrp="everyone" w:colFirst="0" w:colLast="0"/>
            <w:r>
              <w:rPr>
                <w:rFonts w:hint="eastAsia" w:ascii="仿宋" w:hAnsi="仿宋" w:eastAsia="仿宋"/>
                <w:color w:val="auto"/>
                <w:szCs w:val="28"/>
                <w:highlight w:val="none"/>
              </w:rPr>
              <w:t>签</w:t>
            </w:r>
            <w:r>
              <w:rPr>
                <w:rFonts w:hint="eastAsia" w:ascii="仿宋" w:hAnsi="仿宋" w:eastAsia="仿宋"/>
                <w:color w:val="auto"/>
                <w:szCs w:val="28"/>
                <w:highlight w:val="none"/>
                <w:lang w:val="en-US" w:eastAsia="zh-CN"/>
              </w:rPr>
              <w:t>订日期</w:t>
            </w:r>
            <w:r>
              <w:rPr>
                <w:rFonts w:hint="eastAsia" w:ascii="仿宋" w:hAnsi="仿宋" w:eastAsia="仿宋"/>
                <w:color w:val="auto"/>
                <w:szCs w:val="28"/>
                <w:highlight w:val="none"/>
              </w:rPr>
              <w:t>：</w:t>
            </w:r>
            <w:r>
              <w:rPr>
                <w:rFonts w:hint="eastAsia" w:ascii="仿宋" w:hAnsi="仿宋" w:eastAsia="仿宋"/>
                <w:color w:val="auto"/>
                <w:szCs w:val="28"/>
                <w:highlight w:val="none"/>
                <w:lang w:val="en-US" w:eastAsia="zh-CN"/>
              </w:rPr>
              <w:t xml:space="preserve">    </w:t>
            </w:r>
            <w:r>
              <w:rPr>
                <w:rFonts w:hint="eastAsia" w:ascii="仿宋" w:hAnsi="仿宋" w:eastAsia="仿宋"/>
                <w:color w:val="auto"/>
                <w:szCs w:val="28"/>
                <w:highlight w:val="none"/>
              </w:rPr>
              <w:t>年</w:t>
            </w:r>
            <w:r>
              <w:rPr>
                <w:rFonts w:hint="eastAsia" w:ascii="仿宋" w:hAnsi="仿宋"/>
                <w:color w:val="auto"/>
                <w:szCs w:val="28"/>
                <w:highlight w:val="none"/>
                <w:lang w:val="en-US" w:eastAsia="zh-CN"/>
              </w:rPr>
              <w:t xml:space="preserve">  </w:t>
            </w:r>
            <w:r>
              <w:rPr>
                <w:rFonts w:hint="eastAsia" w:ascii="仿宋" w:hAnsi="仿宋"/>
                <w:color w:val="auto"/>
                <w:szCs w:val="28"/>
                <w:highlight w:val="none"/>
              </w:rPr>
              <w:t xml:space="preserve"> </w:t>
            </w:r>
            <w:r>
              <w:rPr>
                <w:rFonts w:hint="eastAsia" w:ascii="仿宋" w:hAnsi="仿宋" w:eastAsia="仿宋"/>
                <w:color w:val="auto"/>
                <w:szCs w:val="28"/>
                <w:highlight w:val="none"/>
              </w:rPr>
              <w:t>月</w:t>
            </w:r>
            <w:r>
              <w:rPr>
                <w:rFonts w:hint="eastAsia" w:ascii="仿宋" w:hAnsi="仿宋"/>
                <w:color w:val="auto"/>
                <w:szCs w:val="28"/>
                <w:highlight w:val="none"/>
              </w:rPr>
              <w:t xml:space="preserve"> </w:t>
            </w:r>
            <w:r>
              <w:rPr>
                <w:rFonts w:hint="eastAsia" w:ascii="仿宋" w:hAnsi="仿宋"/>
                <w:color w:val="auto"/>
                <w:szCs w:val="28"/>
                <w:highlight w:val="none"/>
                <w:lang w:val="en-US" w:eastAsia="zh-CN"/>
              </w:rPr>
              <w:t xml:space="preserve">  </w:t>
            </w:r>
            <w:r>
              <w:rPr>
                <w:rFonts w:hint="eastAsia" w:ascii="仿宋" w:hAnsi="仿宋" w:eastAsia="仿宋"/>
                <w:color w:val="auto"/>
                <w:szCs w:val="28"/>
                <w:highlight w:val="none"/>
              </w:rPr>
              <w:t>日</w:t>
            </w:r>
          </w:p>
        </w:tc>
      </w:tr>
      <w:permEnd w:id="7"/>
    </w:tbl>
    <w:p w14:paraId="70A05FB0">
      <w:pPr>
        <w:keepNext w:val="0"/>
        <w:keepLines w:val="0"/>
        <w:widowControl/>
        <w:suppressLineNumbers w:val="0"/>
        <w:spacing w:beforeLines="0" w:line="560" w:lineRule="exact"/>
        <w:ind w:left="0" w:leftChars="0" w:firstLine="560" w:firstLineChars="200"/>
        <w:rPr>
          <w:rFonts w:hint="default" w:ascii="Nimbus Roman No9 L" w:hAnsi="Nimbus Roman No9 L" w:cs="Nimbus Roman No9 L"/>
          <w:szCs w:val="28"/>
        </w:rPr>
      </w:pPr>
    </w:p>
    <w:p w14:paraId="56C0548B">
      <w:pPr>
        <w:keepNext w:val="0"/>
        <w:keepLines w:val="0"/>
        <w:widowControl/>
        <w:suppressLineNumbers w:val="0"/>
        <w:spacing w:beforeLines="0" w:line="560" w:lineRule="exact"/>
        <w:ind w:left="0" w:firstLine="562" w:firstLineChars="200"/>
        <w:jc w:val="both"/>
        <w:rPr>
          <w:rFonts w:hint="default" w:ascii="Nimbus Roman No9 L" w:hAnsi="Nimbus Roman No9 L" w:eastAsia="仿宋_GB2312" w:cs="Nimbus Roman No9 L"/>
          <w:b/>
          <w:bCs/>
          <w:i w:val="0"/>
          <w:iCs w:val="0"/>
          <w:caps w:val="0"/>
          <w:spacing w:val="0"/>
          <w:kern w:val="2"/>
          <w:sz w:val="28"/>
          <w:szCs w:val="28"/>
          <w:lang w:bidi="ar-SA"/>
        </w:rPr>
        <w:sectPr>
          <w:pgSz w:w="11906" w:h="16838"/>
          <w:pgMar w:top="1440" w:right="1803" w:bottom="1440" w:left="1803" w:header="851" w:footer="992" w:gutter="0"/>
          <w:pgNumType w:fmt="decimal" w:start="1"/>
          <w:cols w:space="0" w:num="1"/>
          <w:rtlGutter w:val="0"/>
          <w:docGrid w:type="lines" w:linePitch="395" w:charSpace="0"/>
        </w:sectPr>
      </w:pPr>
    </w:p>
    <w:p w14:paraId="389727B5">
      <w:pPr>
        <w:pStyle w:val="2"/>
        <w:widowControl w:val="0"/>
        <w:overflowPunct/>
        <w:adjustRightInd/>
        <w:snapToGrid/>
        <w:spacing w:before="0" w:after="0" w:line="560" w:lineRule="exact"/>
        <w:rPr>
          <w:rFonts w:hint="default" w:ascii="仿宋" w:hAnsi="仿宋" w:eastAsia="仿宋" w:cs="仿宋"/>
          <w:b/>
          <w:bCs/>
          <w:color w:val="auto"/>
          <w:sz w:val="28"/>
          <w:szCs w:val="28"/>
          <w:highlight w:val="none"/>
          <w:u w:val="none"/>
          <w:lang w:bidi="ar"/>
        </w:rPr>
      </w:pPr>
      <w:bookmarkStart w:id="15" w:name="_Toc604"/>
      <w:r>
        <w:rPr>
          <w:rFonts w:hint="default" w:ascii="仿宋" w:hAnsi="仿宋" w:eastAsia="仿宋" w:cs="仿宋"/>
          <w:b/>
          <w:bCs/>
          <w:color w:val="auto"/>
          <w:sz w:val="28"/>
          <w:szCs w:val="28"/>
          <w:highlight w:val="none"/>
          <w:u w:val="none"/>
          <w:lang w:val="en-US" w:eastAsia="zh-CN" w:bidi="ar"/>
        </w:rPr>
        <w:t>附件</w:t>
      </w:r>
      <w:r>
        <w:rPr>
          <w:rFonts w:hint="eastAsia" w:ascii="仿宋" w:hAnsi="仿宋" w:eastAsia="仿宋" w:cs="仿宋"/>
          <w:b/>
          <w:bCs/>
          <w:color w:val="auto"/>
          <w:sz w:val="28"/>
          <w:szCs w:val="28"/>
          <w:highlight w:val="none"/>
          <w:u w:val="none"/>
          <w:lang w:val="en-US" w:eastAsia="zh-CN" w:bidi="ar"/>
        </w:rPr>
        <w:t>3</w:t>
      </w:r>
      <w:r>
        <w:rPr>
          <w:rFonts w:hint="default" w:ascii="仿宋" w:hAnsi="仿宋" w:eastAsia="仿宋" w:cs="仿宋"/>
          <w:b/>
          <w:bCs/>
          <w:color w:val="auto"/>
          <w:sz w:val="28"/>
          <w:szCs w:val="28"/>
          <w:highlight w:val="none"/>
          <w:u w:val="none"/>
          <w:lang w:val="en-US" w:eastAsia="zh-CN" w:bidi="ar"/>
        </w:rPr>
        <w:t xml:space="preserve"> </w:t>
      </w:r>
      <w:r>
        <w:rPr>
          <w:rFonts w:hint="default" w:ascii="仿宋" w:hAnsi="仿宋" w:eastAsia="仿宋" w:cs="仿宋"/>
          <w:b/>
          <w:bCs/>
          <w:color w:val="auto"/>
          <w:sz w:val="28"/>
          <w:szCs w:val="28"/>
          <w:highlight w:val="none"/>
          <w:u w:val="none"/>
          <w:lang w:bidi="ar"/>
        </w:rPr>
        <w:t>合作伙伴合规承诺书</w:t>
      </w:r>
      <w:bookmarkEnd w:id="15"/>
    </w:p>
    <w:p w14:paraId="2CED7935">
      <w:pPr>
        <w:keepNext w:val="0"/>
        <w:keepLines w:val="0"/>
        <w:widowControl/>
        <w:suppressLineNumbers w:val="0"/>
        <w:tabs>
          <w:tab w:val="left" w:pos="2181"/>
        </w:tabs>
        <w:overflowPunct w:val="0"/>
        <w:adjustRightInd w:val="0"/>
        <w:snapToGrid w:val="0"/>
        <w:spacing w:before="495" w:beforeLines="125" w:beforeAutospacing="0" w:after="495" w:afterLines="125" w:afterAutospacing="0" w:line="240" w:lineRule="auto"/>
        <w:ind w:left="0" w:right="0"/>
        <w:jc w:val="center"/>
        <w:rPr>
          <w:rFonts w:hint="eastAsia" w:ascii="楷体_GB2312" w:hAnsi="楷体_GB2312" w:eastAsia="楷体_GB2312" w:cs="楷体_GB2312"/>
          <w:b/>
          <w:bCs/>
          <w:color w:val="auto"/>
          <w:kern w:val="2"/>
          <w:sz w:val="36"/>
          <w:szCs w:val="44"/>
          <w:highlight w:val="none"/>
        </w:rPr>
      </w:pPr>
      <w:r>
        <w:rPr>
          <w:rFonts w:hint="eastAsia" w:ascii="楷体_GB2312" w:hAnsi="楷体_GB2312" w:eastAsia="楷体_GB2312" w:cs="楷体_GB2312"/>
          <w:b/>
          <w:bCs/>
          <w:color w:val="auto"/>
          <w:kern w:val="2"/>
          <w:sz w:val="36"/>
          <w:szCs w:val="44"/>
          <w:highlight w:val="none"/>
          <w:lang w:val="en-US" w:eastAsia="zh-CN" w:bidi="ar"/>
        </w:rPr>
        <w:t>合作伙伴合规承诺书</w:t>
      </w:r>
    </w:p>
    <w:p w14:paraId="32C97C5A">
      <w:pPr>
        <w:keepNext w:val="0"/>
        <w:keepLines w:val="0"/>
        <w:widowControl/>
        <w:suppressLineNumbers w:val="0"/>
        <w:tabs>
          <w:tab w:val="left" w:pos="2181"/>
        </w:tabs>
        <w:overflowPunct w:val="0"/>
        <w:adjustRightInd w:val="0"/>
        <w:snapToGrid w:val="0"/>
        <w:spacing w:before="0" w:beforeAutospacing="0" w:after="313" w:afterLines="100" w:afterAutospacing="0" w:line="560" w:lineRule="exact"/>
        <w:ind w:left="0" w:right="0" w:firstLine="0" w:firstLineChars="0"/>
        <w:jc w:val="both"/>
        <w:rPr>
          <w:rFonts w:hint="eastAsia" w:ascii="仿宋_GB2312" w:hAnsi="仿宋_GB2312" w:eastAsia="仿宋_GB2312" w:cs="仿宋_GB2312"/>
          <w:b/>
          <w:bCs/>
          <w:color w:val="auto"/>
          <w:kern w:val="2"/>
          <w:sz w:val="28"/>
          <w:szCs w:val="28"/>
          <w:highlight w:val="none"/>
          <w:lang w:bidi="ar"/>
        </w:rPr>
      </w:pPr>
      <w:r>
        <w:rPr>
          <w:rFonts w:hint="eastAsia" w:ascii="仿宋_GB2312" w:hAnsi="仿宋_GB2312" w:eastAsia="仿宋_GB2312" w:cs="仿宋_GB2312"/>
          <w:b/>
          <w:bCs/>
          <w:color w:val="auto"/>
          <w:kern w:val="2"/>
          <w:sz w:val="28"/>
          <w:szCs w:val="28"/>
          <w:highlight w:val="none"/>
          <w:lang w:val="en-US" w:eastAsia="zh-CN" w:bidi="ar"/>
        </w:rPr>
        <w:t>珠海建工控股集团有限公司：</w:t>
      </w:r>
    </w:p>
    <w:p w14:paraId="2FEA2486">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我司与贵司已签订</w:t>
      </w:r>
      <w:r>
        <w:rPr>
          <w:rFonts w:hint="eastAsia" w:ascii="仿宋_GB2312" w:hAnsi="仿宋_GB2312" w:cs="仿宋_GB2312"/>
          <w:color w:val="auto"/>
          <w:kern w:val="2"/>
          <w:sz w:val="28"/>
          <w:szCs w:val="28"/>
          <w:highlight w:val="none"/>
          <w:lang w:val="en-US" w:eastAsia="zh-CN" w:bidi="ar"/>
        </w:rPr>
        <w:t>XXXXXXXXXX</w:t>
      </w:r>
      <w:r>
        <w:rPr>
          <w:rFonts w:hint="eastAsia" w:ascii="仿宋_GB2312" w:hAnsi="仿宋_GB2312" w:eastAsia="仿宋_GB2312" w:cs="仿宋_GB2312"/>
          <w:color w:val="auto"/>
          <w:kern w:val="2"/>
          <w:sz w:val="28"/>
          <w:szCs w:val="28"/>
          <w:highlight w:val="none"/>
          <w:lang w:val="en-US" w:eastAsia="zh-CN" w:bidi="ar"/>
        </w:rPr>
        <w:t>合同（合同编号为：</w:t>
      </w:r>
      <w:r>
        <w:rPr>
          <w:rFonts w:hint="eastAsia" w:ascii="仿宋_GB2312" w:hAnsi="仿宋_GB2312" w:cs="仿宋_GB2312"/>
          <w:color w:val="auto"/>
          <w:kern w:val="2"/>
          <w:sz w:val="28"/>
          <w:szCs w:val="28"/>
          <w:highlight w:val="none"/>
          <w:lang w:val="en-US" w:eastAsia="zh-CN" w:bidi="ar"/>
        </w:rPr>
        <w:t>XXXXXXXXXX</w:t>
      </w:r>
      <w:r>
        <w:rPr>
          <w:rFonts w:hint="eastAsia" w:ascii="仿宋_GB2312" w:hAnsi="仿宋_GB2312" w:eastAsia="仿宋_GB2312" w:cs="仿宋_GB2312"/>
          <w:color w:val="auto"/>
          <w:kern w:val="2"/>
          <w:sz w:val="28"/>
          <w:szCs w:val="28"/>
          <w:highlight w:val="none"/>
          <w:lang w:val="en-US" w:eastAsia="zh-CN" w:bidi="ar"/>
        </w:rPr>
        <w:t>），为满足贵司合规管理要求，规范我司市场交易行为，促进公平、公正交易，我司特作出以下承诺：</w:t>
      </w:r>
    </w:p>
    <w:p w14:paraId="529F5E3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一、我司理解贵司的合规管理需求，在合作范围内遵守贵司对第三方的合规管理要求。</w:t>
      </w:r>
    </w:p>
    <w:p w14:paraId="74850634">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二、我司具有合同订立的主体资格，具有良好的资信和履约能力，能够有效履行合同义务。</w:t>
      </w:r>
    </w:p>
    <w:p w14:paraId="58EA6952">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三、我司严格遵守国家法律法规，恪守商业道德和职业道德规范，不从事并抵制任何不廉洁行为，严格履行以下合规义务：</w:t>
      </w:r>
    </w:p>
    <w:p w14:paraId="4A97670C">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（一）我司员工严格遵守《中华人民共和国反不正当竞争法》等法律法规有关商业贿赂行为的禁止性规定，坚决抵制商业贿赂。</w:t>
      </w:r>
    </w:p>
    <w:p w14:paraId="7F2C9B3C">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（二）我司员工不得给予贵司及相关单位或个人的任何不正当馈赠。</w:t>
      </w:r>
    </w:p>
    <w:p w14:paraId="605826CA">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（三）我司员工不得接受贵司及相关单位或个人的任何不正当馈赠。</w:t>
      </w:r>
    </w:p>
    <w:p w14:paraId="27473652">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（四）我司员工不得参加贵司及有关单位安排的可能影响公正执行公务的宴请、旅游、考察等活动。</w:t>
      </w:r>
    </w:p>
    <w:p w14:paraId="012C7F75">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（五）我司员工不得从事其他可能影响廉洁商业的行为。</w:t>
      </w:r>
    </w:p>
    <w:p w14:paraId="5E229A3F">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四、我司坚持诚信商业行为，依法依约保守贵司的商业秘密。</w:t>
      </w:r>
    </w:p>
    <w:p w14:paraId="68515B7B">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五、我司严守缔约精神，全面履行合同义务，不擅自变更、中止以及不履行合同，发生履约突发事件时将应当及时将相关情况通知贵司，寻求妥善解决。</w:t>
      </w:r>
    </w:p>
    <w:p w14:paraId="7F7EDF6A">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六、我司同意在合同目的范围内配合贵司对我司的合规检查，不得隐瞒可能造成贵司利益受损的信息。</w:t>
      </w:r>
    </w:p>
    <w:p w14:paraId="10E872A4">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七、我司承诺对本承诺书执行情况进行监督检查，我司及员工未遵守承诺事项，我司承诺自愿赔偿由此给贵司造成的损失，或按相关合同约定承担违约责任。</w:t>
      </w:r>
    </w:p>
    <w:p w14:paraId="342701F3">
      <w:pPr>
        <w:keepNext w:val="0"/>
        <w:keepLines w:val="0"/>
        <w:widowControl w:val="0"/>
        <w:suppressLineNumbers w:val="0"/>
        <w:spacing w:before="0" w:beforeAutospacing="0" w:after="0" w:afterAutospacing="0" w:line="360" w:lineRule="auto"/>
        <w:ind w:left="0" w:right="0" w:firstLine="5040" w:firstLineChars="1800"/>
        <w:jc w:val="both"/>
        <w:rPr>
          <w:rFonts w:hint="eastAsia" w:ascii="仿宋_GB2312" w:hAnsi="仿宋_GB2312" w:eastAsia="仿宋_GB2312" w:cs="仿宋_GB2312"/>
          <w:color w:val="auto"/>
          <w:kern w:val="2"/>
          <w:sz w:val="28"/>
          <w:szCs w:val="28"/>
          <w:highlight w:val="none"/>
        </w:rPr>
      </w:pPr>
    </w:p>
    <w:p w14:paraId="249E9F3B">
      <w:pPr>
        <w:keepNext w:val="0"/>
        <w:keepLines w:val="0"/>
        <w:widowControl w:val="0"/>
        <w:suppressLineNumbers w:val="0"/>
        <w:spacing w:before="0" w:beforeAutospacing="0" w:after="0" w:afterAutospacing="0" w:line="360" w:lineRule="auto"/>
        <w:ind w:left="0" w:right="0" w:firstLine="5040" w:firstLineChars="180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
        </w:rPr>
        <w:t>承诺人（盖章）：</w:t>
      </w:r>
    </w:p>
    <w:p w14:paraId="53E84D9D">
      <w:pPr>
        <w:keepNext w:val="0"/>
        <w:keepLines w:val="0"/>
        <w:widowControl w:val="0"/>
        <w:suppressLineNumbers w:val="0"/>
        <w:spacing w:before="0" w:beforeAutospacing="0" w:after="0" w:afterAutospacing="0" w:line="360" w:lineRule="auto"/>
        <w:ind w:left="0" w:right="0" w:firstLine="5040" w:firstLineChars="1800"/>
        <w:jc w:val="both"/>
        <w:rPr>
          <w:rFonts w:hint="eastAsia" w:ascii="仿宋_GB2312" w:hAnsi="仿宋_GB2312" w:eastAsia="仿宋_GB2312" w:cs="仿宋_GB2312"/>
          <w:color w:val="auto"/>
          <w:kern w:val="2"/>
          <w:sz w:val="28"/>
          <w:szCs w:val="28"/>
          <w:highlight w:val="none"/>
        </w:rPr>
      </w:pPr>
      <w:r>
        <w:rPr>
          <w:rFonts w:hint="eastAsia" w:ascii="仿宋_GB2312" w:hAnsi="仿宋_GB2312" w:cs="仿宋_GB2312"/>
          <w:color w:val="auto"/>
          <w:kern w:val="2"/>
          <w:sz w:val="28"/>
          <w:szCs w:val="28"/>
          <w:highlight w:val="none"/>
          <w:lang w:val="en-US" w:eastAsia="zh-CN" w:bidi="ar"/>
        </w:rPr>
        <w:t xml:space="preserve">    </w:t>
      </w:r>
      <w:r>
        <w:rPr>
          <w:rFonts w:hint="eastAsia" w:ascii="仿宋_GB2312" w:hAnsi="仿宋_GB2312" w:eastAsia="仿宋_GB2312" w:cs="仿宋_GB2312"/>
          <w:color w:val="auto"/>
          <w:kern w:val="2"/>
          <w:sz w:val="28"/>
          <w:szCs w:val="28"/>
          <w:highlight w:val="none"/>
          <w:lang w:val="en-US" w:eastAsia="zh-CN" w:bidi="ar"/>
        </w:rPr>
        <w:t>年    月    日</w:t>
      </w:r>
    </w:p>
    <w:p w14:paraId="2488F5CF">
      <w:pPr>
        <w:widowControl/>
        <w:overflowPunct/>
        <w:adjustRightInd/>
        <w:snapToGrid/>
        <w:spacing w:afterLines="-2147483648" w:line="240" w:lineRule="auto"/>
        <w:ind w:firstLine="0" w:firstLineChars="0"/>
        <w:jc w:val="left"/>
        <w:rPr>
          <w:rFonts w:hint="eastAsia" w:ascii="仿宋_GB2312" w:hAnsi="仿宋_GB2312" w:eastAsia="仿宋_GB2312" w:cs="仿宋_GB2312"/>
          <w:b/>
          <w:bCs/>
          <w:color w:val="auto"/>
          <w:sz w:val="28"/>
          <w:szCs w:val="28"/>
          <w:highlight w:val="none"/>
          <w:u w:val="none"/>
          <w:lang w:val="en-US" w:eastAsia="zh-CN" w:bidi="ar"/>
        </w:rPr>
      </w:pPr>
    </w:p>
    <w:p w14:paraId="29533DF5">
      <w:pPr>
        <w:widowControl/>
        <w:numPr>
          <w:ilvl w:val="0"/>
          <w:numId w:val="0"/>
        </w:numPr>
        <w:spacing w:beforeLines="0"/>
        <w:ind w:left="560" w:leftChars="200" w:firstLine="0" w:firstLineChars="0"/>
        <w:jc w:val="left"/>
        <w:rPr>
          <w:rFonts w:hint="eastAsia"/>
          <w:lang w:val="en-US" w:eastAsia="zh-CN"/>
        </w:rPr>
      </w:pPr>
    </w:p>
    <w:sectPr>
      <w:footerReference r:id="rId6" w:type="default"/>
      <w:pgSz w:w="11906" w:h="16838"/>
      <w:pgMar w:top="1440" w:right="1803" w:bottom="1440" w:left="1803" w:header="851" w:footer="992" w:gutter="0"/>
      <w:pgNumType w:fmt="decimal" w:start="1"/>
      <w:cols w:space="0" w:num="1"/>
      <w:rtlGutter w:val="0"/>
      <w:docGrid w:type="lines" w:linePitch="3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Nimbus Roman No9 L">
    <w:altName w:val="Noto Serif SC"/>
    <w:panose1 w:val="00000000000000000000"/>
    <w:charset w:val="00"/>
    <w:family w:val="auto"/>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3D72">
    <w:pPr>
      <w:pStyle w:val="8"/>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C00A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7C00A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F6EE3">
                          <w:pPr>
                            <w:pStyle w:val="8"/>
                            <w:jc w:val="center"/>
                          </w:pPr>
                        </w:p>
                        <w:p w14:paraId="3B12FB3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4F6EE3">
                    <w:pPr>
                      <w:pStyle w:val="8"/>
                      <w:jc w:val="center"/>
                    </w:pPr>
                  </w:p>
                  <w:p w14:paraId="3B12FB3F"/>
                </w:txbxContent>
              </v:textbox>
            </v:shape>
          </w:pict>
        </mc:Fallback>
      </mc:AlternateContent>
    </w:r>
  </w:p>
  <w:p w14:paraId="4C19F38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06D8">
    <w:pPr>
      <w:pStyle w:val="8"/>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024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0024D8">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C8C6F">
                          <w:pPr>
                            <w:pStyle w:val="8"/>
                            <w:jc w:val="center"/>
                          </w:pPr>
                        </w:p>
                        <w:p w14:paraId="1368455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A2C8C6F">
                    <w:pPr>
                      <w:pStyle w:val="8"/>
                      <w:jc w:val="center"/>
                    </w:pPr>
                  </w:p>
                  <w:p w14:paraId="1368455E"/>
                </w:txbxContent>
              </v:textbox>
            </v:shape>
          </w:pict>
        </mc:Fallback>
      </mc:AlternateContent>
    </w:r>
  </w:p>
  <w:p w14:paraId="4BC85FB5">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9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jM3N2JkNzEzZTY4YzNkOGJiMzE0ZmY2ZGM1NTYifQ=="/>
  </w:docVars>
  <w:rsids>
    <w:rsidRoot w:val="0018467C"/>
    <w:rsid w:val="0018467C"/>
    <w:rsid w:val="003B6D81"/>
    <w:rsid w:val="0065773B"/>
    <w:rsid w:val="01DD49B9"/>
    <w:rsid w:val="028A3195"/>
    <w:rsid w:val="046D1752"/>
    <w:rsid w:val="04AE5AFD"/>
    <w:rsid w:val="04B71B8D"/>
    <w:rsid w:val="059E7829"/>
    <w:rsid w:val="05E57F10"/>
    <w:rsid w:val="06A16FD7"/>
    <w:rsid w:val="06CC0AF7"/>
    <w:rsid w:val="06D53145"/>
    <w:rsid w:val="06ED30F7"/>
    <w:rsid w:val="08A7157D"/>
    <w:rsid w:val="09975029"/>
    <w:rsid w:val="0ABF65E6"/>
    <w:rsid w:val="0BB31A27"/>
    <w:rsid w:val="0C1E7EB3"/>
    <w:rsid w:val="0CC2278B"/>
    <w:rsid w:val="0D8E6F47"/>
    <w:rsid w:val="0DB168BF"/>
    <w:rsid w:val="0DBA2345"/>
    <w:rsid w:val="0E8510FA"/>
    <w:rsid w:val="0EBC6E34"/>
    <w:rsid w:val="0ECD102C"/>
    <w:rsid w:val="10E8616A"/>
    <w:rsid w:val="13351170"/>
    <w:rsid w:val="158B37B4"/>
    <w:rsid w:val="16F324AF"/>
    <w:rsid w:val="173E0EAF"/>
    <w:rsid w:val="17DE299D"/>
    <w:rsid w:val="18392C19"/>
    <w:rsid w:val="1A33532E"/>
    <w:rsid w:val="1A976C37"/>
    <w:rsid w:val="1AF13CB9"/>
    <w:rsid w:val="1C1D316C"/>
    <w:rsid w:val="1CE657FB"/>
    <w:rsid w:val="1E7B23CC"/>
    <w:rsid w:val="204F424C"/>
    <w:rsid w:val="208F6602"/>
    <w:rsid w:val="20B32A4A"/>
    <w:rsid w:val="21EB7868"/>
    <w:rsid w:val="220978F3"/>
    <w:rsid w:val="243D6670"/>
    <w:rsid w:val="28EB69CE"/>
    <w:rsid w:val="2A273408"/>
    <w:rsid w:val="2C976B93"/>
    <w:rsid w:val="2D204CF4"/>
    <w:rsid w:val="2D9E48E8"/>
    <w:rsid w:val="2F0361F1"/>
    <w:rsid w:val="3214691B"/>
    <w:rsid w:val="3288509C"/>
    <w:rsid w:val="33547855"/>
    <w:rsid w:val="343E23B8"/>
    <w:rsid w:val="3543321B"/>
    <w:rsid w:val="36464DF5"/>
    <w:rsid w:val="36C30CF4"/>
    <w:rsid w:val="36E9625F"/>
    <w:rsid w:val="37346911"/>
    <w:rsid w:val="37FD28FF"/>
    <w:rsid w:val="38D64A69"/>
    <w:rsid w:val="38EC0CDF"/>
    <w:rsid w:val="3ACD3B57"/>
    <w:rsid w:val="3BB5280F"/>
    <w:rsid w:val="3C687118"/>
    <w:rsid w:val="3CEFB305"/>
    <w:rsid w:val="3EAB0813"/>
    <w:rsid w:val="3F151C84"/>
    <w:rsid w:val="420806A2"/>
    <w:rsid w:val="424F4C61"/>
    <w:rsid w:val="43BE64B0"/>
    <w:rsid w:val="43EF0FE2"/>
    <w:rsid w:val="44192A9C"/>
    <w:rsid w:val="45E07589"/>
    <w:rsid w:val="461F1481"/>
    <w:rsid w:val="49DF11B1"/>
    <w:rsid w:val="4A526E47"/>
    <w:rsid w:val="4ACD2C93"/>
    <w:rsid w:val="4B6C4CC7"/>
    <w:rsid w:val="4BD078FB"/>
    <w:rsid w:val="4BDC2480"/>
    <w:rsid w:val="4C7C4C36"/>
    <w:rsid w:val="4CAF7775"/>
    <w:rsid w:val="4E1C3C1B"/>
    <w:rsid w:val="4EC463F2"/>
    <w:rsid w:val="4F5D0507"/>
    <w:rsid w:val="511B3417"/>
    <w:rsid w:val="51B87D16"/>
    <w:rsid w:val="51F82BEE"/>
    <w:rsid w:val="52A51DBF"/>
    <w:rsid w:val="53FD462D"/>
    <w:rsid w:val="554962AB"/>
    <w:rsid w:val="57F30A1F"/>
    <w:rsid w:val="583E7CED"/>
    <w:rsid w:val="5A2921FA"/>
    <w:rsid w:val="5AA73496"/>
    <w:rsid w:val="5AF852F5"/>
    <w:rsid w:val="5B736B3F"/>
    <w:rsid w:val="5BAD110F"/>
    <w:rsid w:val="5C6E15E6"/>
    <w:rsid w:val="5CD8040E"/>
    <w:rsid w:val="5DF9085B"/>
    <w:rsid w:val="5F371155"/>
    <w:rsid w:val="5F7E3153"/>
    <w:rsid w:val="5FBA204D"/>
    <w:rsid w:val="5FDA33C9"/>
    <w:rsid w:val="618B2B7F"/>
    <w:rsid w:val="62564AAE"/>
    <w:rsid w:val="62A3326C"/>
    <w:rsid w:val="63D53BE3"/>
    <w:rsid w:val="644C7D83"/>
    <w:rsid w:val="648773BE"/>
    <w:rsid w:val="65150451"/>
    <w:rsid w:val="67D0373E"/>
    <w:rsid w:val="6A8948AE"/>
    <w:rsid w:val="6A933BC6"/>
    <w:rsid w:val="6BAA08D4"/>
    <w:rsid w:val="6D4E1ACC"/>
    <w:rsid w:val="6D5E6CDA"/>
    <w:rsid w:val="6D9E65C6"/>
    <w:rsid w:val="6DBB3B60"/>
    <w:rsid w:val="6E4239D6"/>
    <w:rsid w:val="6E885167"/>
    <w:rsid w:val="700A1F77"/>
    <w:rsid w:val="70DF36C1"/>
    <w:rsid w:val="7161057A"/>
    <w:rsid w:val="71B92164"/>
    <w:rsid w:val="71E457E3"/>
    <w:rsid w:val="74000AD0"/>
    <w:rsid w:val="74DB27CA"/>
    <w:rsid w:val="753D056A"/>
    <w:rsid w:val="7610047C"/>
    <w:rsid w:val="762D19E3"/>
    <w:rsid w:val="7703654D"/>
    <w:rsid w:val="77674410"/>
    <w:rsid w:val="777A7083"/>
    <w:rsid w:val="7799A220"/>
    <w:rsid w:val="77BD67BD"/>
    <w:rsid w:val="78095F83"/>
    <w:rsid w:val="7971054D"/>
    <w:rsid w:val="799E093D"/>
    <w:rsid w:val="7A861C00"/>
    <w:rsid w:val="7AB97CF5"/>
    <w:rsid w:val="7AF34939"/>
    <w:rsid w:val="7B5F28F8"/>
    <w:rsid w:val="7B717F36"/>
    <w:rsid w:val="7D3D4956"/>
    <w:rsid w:val="7DFFA393"/>
    <w:rsid w:val="7E631DD5"/>
    <w:rsid w:val="7EDD1474"/>
    <w:rsid w:val="7F45CA4F"/>
    <w:rsid w:val="7FFBFCAB"/>
    <w:rsid w:val="7FFFD942"/>
    <w:rsid w:val="BADB937E"/>
    <w:rsid w:val="DEDFA243"/>
    <w:rsid w:val="FBFF1B43"/>
    <w:rsid w:val="FEBB6648"/>
    <w:rsid w:val="FFDCD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2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style>
  <w:style w:type="paragraph" w:styleId="7">
    <w:name w:val="Body Text Indent"/>
    <w:basedOn w:val="1"/>
    <w:qFormat/>
    <w:uiPriority w:val="0"/>
    <w:pPr>
      <w:ind w:left="420" w:leftChars="200" w:firstLine="840" w:firstLineChars="300"/>
    </w:pPr>
  </w:style>
  <w:style w:type="paragraph" w:styleId="8">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character" w:styleId="13">
    <w:name w:val="Strong"/>
    <w:basedOn w:val="12"/>
    <w:qFormat/>
    <w:uiPriority w:val="0"/>
    <w:rPr>
      <w:b/>
    </w:rPr>
  </w:style>
  <w:style w:type="paragraph" w:customStyle="1" w:styleId="14">
    <w:name w:val="表格文字"/>
    <w:basedOn w:val="1"/>
    <w:qFormat/>
    <w:uiPriority w:val="0"/>
    <w:pPr>
      <w:spacing w:before="25" w:after="25"/>
      <w:jc w:val="left"/>
    </w:pPr>
    <w:rPr>
      <w:bCs/>
      <w:spacing w:val="10"/>
      <w:kern w:val="0"/>
      <w:sz w:val="24"/>
    </w:rPr>
  </w:style>
  <w:style w:type="paragraph" w:customStyle="1" w:styleId="15">
    <w:name w:val="列表段落"/>
    <w:basedOn w:val="1"/>
    <w:qFormat/>
    <w:uiPriority w:val="34"/>
    <w:pPr>
      <w:ind w:firstLine="420" w:firstLineChars="200"/>
    </w:pPr>
  </w:style>
  <w:style w:type="character" w:customStyle="1" w:styleId="16">
    <w:name w:val="页眉 Char"/>
    <w:basedOn w:val="12"/>
    <w:link w:val="9"/>
    <w:qFormat/>
    <w:uiPriority w:val="0"/>
    <w:rPr>
      <w:rFonts w:ascii="Calibri" w:hAnsi="Calibri"/>
      <w:kern w:val="2"/>
      <w:sz w:val="18"/>
      <w:szCs w:val="18"/>
    </w:rPr>
  </w:style>
  <w:style w:type="character" w:customStyle="1" w:styleId="17">
    <w:name w:val="font11"/>
    <w:basedOn w:val="12"/>
    <w:qFormat/>
    <w:uiPriority w:val="0"/>
    <w:rPr>
      <w:rFonts w:hint="eastAsia" w:ascii="仿宋_GB2312" w:eastAsia="仿宋_GB2312" w:cs="仿宋_GB2312"/>
      <w:b/>
      <w:bCs/>
      <w:color w:val="000000"/>
      <w:sz w:val="24"/>
      <w:szCs w:val="24"/>
      <w:u w:val="none"/>
    </w:rPr>
  </w:style>
  <w:style w:type="character" w:customStyle="1" w:styleId="18">
    <w:name w:val="font21"/>
    <w:basedOn w:val="12"/>
    <w:qFormat/>
    <w:uiPriority w:val="0"/>
    <w:rPr>
      <w:rFonts w:hint="eastAsia" w:ascii="仿宋_GB2312" w:eastAsia="仿宋_GB2312" w:cs="仿宋_GB2312"/>
      <w:color w:val="000000"/>
      <w:sz w:val="24"/>
      <w:szCs w:val="24"/>
      <w:u w:val="none"/>
    </w:rPr>
  </w:style>
  <w:style w:type="character" w:customStyle="1" w:styleId="19">
    <w:name w:val="font41"/>
    <w:basedOn w:val="12"/>
    <w:qFormat/>
    <w:uiPriority w:val="0"/>
    <w:rPr>
      <w:rFonts w:ascii="Nimbus Roman No9 L" w:hAnsi="Nimbus Roman No9 L" w:eastAsia="Nimbus Roman No9 L" w:cs="Nimbus Roman No9 L"/>
      <w:color w:val="000000"/>
      <w:sz w:val="24"/>
      <w:szCs w:val="24"/>
      <w:u w:val="single"/>
    </w:rPr>
  </w:style>
  <w:style w:type="character" w:customStyle="1" w:styleId="20">
    <w:name w:val="font51"/>
    <w:basedOn w:val="12"/>
    <w:qFormat/>
    <w:uiPriority w:val="0"/>
    <w:rPr>
      <w:rFonts w:hint="default" w:ascii="Nimbus Roman No9 L" w:hAnsi="Nimbus Roman No9 L" w:eastAsia="Nimbus Roman No9 L" w:cs="Nimbus Roman No9 L"/>
      <w:color w:val="000000"/>
      <w:sz w:val="24"/>
      <w:szCs w:val="24"/>
      <w:u w:val="none"/>
    </w:rPr>
  </w:style>
  <w:style w:type="character" w:customStyle="1" w:styleId="21">
    <w:name w:val="font31"/>
    <w:basedOn w:val="12"/>
    <w:qFormat/>
    <w:uiPriority w:val="0"/>
    <w:rPr>
      <w:rFonts w:hint="eastAsia" w:ascii="宋体" w:hAnsi="宋体" w:eastAsia="宋体" w:cs="宋体"/>
      <w:color w:val="000000"/>
      <w:sz w:val="24"/>
      <w:szCs w:val="24"/>
      <w:u w:val="none"/>
    </w:rPr>
  </w:style>
  <w:style w:type="character" w:customStyle="1" w:styleId="22">
    <w:name w:val="标题 1 Char"/>
    <w:link w:val="2"/>
    <w:qFormat/>
    <w:uiPriority w:val="0"/>
    <w:rPr>
      <w:b/>
      <w:kern w:val="44"/>
      <w:sz w:val="44"/>
    </w:rPr>
  </w:style>
  <w:style w:type="paragraph" w:customStyle="1" w:styleId="23">
    <w:name w:val="正文文本首行缩进 21"/>
    <w:basedOn w:val="7"/>
    <w:autoRedefine/>
    <w:qFormat/>
    <w:uiPriority w:val="0"/>
    <w:pPr>
      <w:ind w:firstLine="420"/>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7625</Words>
  <Characters>8050</Characters>
  <Lines>91</Lines>
  <Paragraphs>25</Paragraphs>
  <TotalTime>23</TotalTime>
  <ScaleCrop>false</ScaleCrop>
  <LinksUpToDate>false</LinksUpToDate>
  <CharactersWithSpaces>8648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2025-01-10T01:15:00Z</dcterms:created>
  <dc:creator>Administrator</dc:creator>
  <cp:lastModifiedBy>丶逍翛</cp:lastModifiedBy>
  <dcterms:modified xsi:type="dcterms:W3CDTF">2026-01-29T08:57:11Z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FDFC816885194EA29268A5EB05A72563_13</vt:lpwstr>
  </property>
  <property fmtid="{D5CDD505-2E9C-101B-9397-08002B2CF9AE}" pid="4" name="KSOTemplateDocerSaveRecord">
    <vt:lpwstr>eyJoZGlkIjoiMmFiMjc5NTI1MWZkZDYzYTQzM2ZhYzVlYTcyNWQxZGEiLCJ1c2VySWQiOiIxMTIxODE5MjM4In0=</vt:lpwstr>
  </property>
</Properties>
</file>