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E3622F">
      <w:pPr>
        <w:spacing w:line="540" w:lineRule="exact"/>
        <w:ind w:firstLine="0" w:firstLineChars="0"/>
        <w:rPr>
          <w:rFonts w:hint="default" w:ascii="仿宋" w:hAnsi="仿宋" w:eastAsia="仿宋" w:cs="仿宋"/>
          <w:sz w:val="24"/>
          <w:szCs w:val="32"/>
          <w:lang w:val="en-US" w:eastAsia="zh-CN"/>
        </w:rPr>
      </w:pPr>
      <w:r>
        <w:rPr>
          <w:rFonts w:hint="eastAsia" w:ascii="仿宋" w:hAnsi="仿宋" w:eastAsia="仿宋" w:cs="仿宋"/>
          <w:sz w:val="24"/>
          <w:szCs w:val="32"/>
        </w:rPr>
        <w:t>合同编号：</w:t>
      </w:r>
      <w:r>
        <w:rPr>
          <w:rFonts w:hint="eastAsia" w:ascii="仿宋" w:hAnsi="仿宋" w:eastAsia="仿宋" w:cs="仿宋"/>
          <w:sz w:val="24"/>
          <w:szCs w:val="32"/>
          <w:lang w:val="en-US" w:eastAsia="zh-CN"/>
        </w:rPr>
        <w:t>******</w:t>
      </w:r>
    </w:p>
    <w:p w14:paraId="58EEEBF2">
      <w:pPr>
        <w:spacing w:line="540" w:lineRule="exact"/>
        <w:ind w:firstLine="480"/>
        <w:jc w:val="center"/>
        <w:rPr>
          <w:rFonts w:ascii="仿宋" w:hAnsi="仿宋" w:eastAsia="仿宋" w:cs="仿宋"/>
          <w:sz w:val="24"/>
        </w:rPr>
      </w:pPr>
    </w:p>
    <w:p w14:paraId="25118875">
      <w:pPr>
        <w:spacing w:line="540" w:lineRule="exact"/>
        <w:ind w:firstLine="480"/>
        <w:jc w:val="center"/>
        <w:rPr>
          <w:rFonts w:ascii="仿宋" w:hAnsi="仿宋" w:eastAsia="仿宋" w:cs="仿宋"/>
          <w:sz w:val="24"/>
        </w:rPr>
      </w:pPr>
    </w:p>
    <w:p w14:paraId="31EC0A98">
      <w:pPr>
        <w:spacing w:line="540" w:lineRule="exact"/>
        <w:ind w:firstLine="480"/>
        <w:jc w:val="center"/>
        <w:rPr>
          <w:rFonts w:ascii="仿宋" w:hAnsi="仿宋" w:eastAsia="仿宋" w:cs="仿宋"/>
          <w:sz w:val="24"/>
        </w:rPr>
      </w:pPr>
    </w:p>
    <w:p w14:paraId="40E24906">
      <w:pPr>
        <w:spacing w:line="540" w:lineRule="exact"/>
        <w:ind w:firstLine="480"/>
        <w:jc w:val="center"/>
        <w:rPr>
          <w:rFonts w:ascii="仿宋" w:hAnsi="仿宋" w:eastAsia="仿宋" w:cs="仿宋"/>
          <w:sz w:val="24"/>
        </w:rPr>
      </w:pPr>
    </w:p>
    <w:p w14:paraId="19BF0D3C">
      <w:pPr>
        <w:spacing w:line="540" w:lineRule="exact"/>
        <w:ind w:firstLine="480"/>
        <w:jc w:val="center"/>
        <w:rPr>
          <w:rFonts w:ascii="仿宋" w:hAnsi="仿宋" w:eastAsia="仿宋" w:cs="仿宋"/>
          <w:sz w:val="24"/>
        </w:rPr>
      </w:pPr>
    </w:p>
    <w:p w14:paraId="3ECF920B">
      <w:pPr>
        <w:pStyle w:val="6"/>
        <w:spacing w:line="720" w:lineRule="auto"/>
        <w:ind w:left="600" w:leftChars="0" w:hanging="600" w:hangingChars="150"/>
        <w:jc w:val="center"/>
        <w:rPr>
          <w:rFonts w:hint="eastAsia" w:ascii="仿宋" w:hAnsi="仿宋" w:eastAsia="仿宋" w:cs="仿宋"/>
          <w:sz w:val="40"/>
          <w:szCs w:val="40"/>
          <w:u w:val="none"/>
        </w:rPr>
      </w:pPr>
      <w:r>
        <w:rPr>
          <w:rFonts w:hint="eastAsia" w:ascii="仿宋" w:hAnsi="仿宋" w:eastAsia="仿宋" w:cs="仿宋"/>
          <w:sz w:val="40"/>
          <w:szCs w:val="40"/>
          <w:u w:val="none"/>
          <w:lang w:val="en-US" w:eastAsia="zh-CN"/>
        </w:rPr>
        <w:t>*****</w:t>
      </w:r>
      <w:r>
        <w:rPr>
          <w:rFonts w:hint="eastAsia" w:ascii="仿宋" w:hAnsi="仿宋" w:eastAsia="仿宋" w:cs="仿宋"/>
          <w:sz w:val="40"/>
          <w:szCs w:val="40"/>
          <w:u w:val="none"/>
        </w:rPr>
        <w:t>项目</w:t>
      </w:r>
    </w:p>
    <w:p w14:paraId="70B96716">
      <w:pPr>
        <w:pStyle w:val="6"/>
        <w:spacing w:line="720" w:lineRule="auto"/>
        <w:ind w:left="600" w:leftChars="0" w:hanging="600" w:hangingChars="150"/>
        <w:jc w:val="center"/>
        <w:rPr>
          <w:rFonts w:ascii="仿宋" w:hAnsi="仿宋" w:eastAsia="仿宋" w:cs="仿宋"/>
          <w:sz w:val="40"/>
          <w:szCs w:val="40"/>
          <w:u w:val="none"/>
        </w:rPr>
      </w:pPr>
      <w:r>
        <w:rPr>
          <w:rFonts w:hint="eastAsia" w:ascii="仿宋" w:hAnsi="仿宋" w:eastAsia="仿宋" w:cs="仿宋"/>
          <w:sz w:val="40"/>
          <w:szCs w:val="40"/>
          <w:u w:val="none"/>
        </w:rPr>
        <w:t>除四害服务合同</w:t>
      </w:r>
    </w:p>
    <w:p w14:paraId="6C33FB7D">
      <w:pPr>
        <w:spacing w:line="720" w:lineRule="auto"/>
        <w:ind w:firstLine="480"/>
        <w:jc w:val="center"/>
        <w:rPr>
          <w:rFonts w:ascii="仿宋" w:hAnsi="仿宋" w:eastAsia="仿宋" w:cs="仿宋"/>
          <w:sz w:val="24"/>
        </w:rPr>
      </w:pPr>
    </w:p>
    <w:p w14:paraId="33461F51">
      <w:pPr>
        <w:spacing w:line="540" w:lineRule="exact"/>
        <w:ind w:firstLine="480"/>
        <w:jc w:val="center"/>
        <w:rPr>
          <w:rFonts w:ascii="仿宋" w:hAnsi="仿宋" w:eastAsia="仿宋" w:cs="仿宋"/>
          <w:sz w:val="24"/>
        </w:rPr>
      </w:pPr>
      <w:permStart w:id="0" w:edGrp="everyone"/>
    </w:p>
    <w:p w14:paraId="7F743159">
      <w:pPr>
        <w:spacing w:line="540" w:lineRule="exact"/>
        <w:ind w:firstLine="480"/>
        <w:jc w:val="center"/>
        <w:rPr>
          <w:rFonts w:ascii="仿宋" w:hAnsi="仿宋" w:eastAsia="仿宋" w:cs="仿宋"/>
          <w:sz w:val="24"/>
        </w:rPr>
      </w:pPr>
    </w:p>
    <w:p w14:paraId="376F25C4">
      <w:pPr>
        <w:spacing w:line="540" w:lineRule="exact"/>
        <w:ind w:firstLine="480"/>
        <w:jc w:val="center"/>
        <w:rPr>
          <w:rFonts w:ascii="仿宋" w:hAnsi="仿宋" w:eastAsia="仿宋" w:cs="仿宋"/>
          <w:sz w:val="24"/>
        </w:rPr>
      </w:pPr>
    </w:p>
    <w:permEnd w:id="0"/>
    <w:p w14:paraId="02E9322D">
      <w:pPr>
        <w:pStyle w:val="6"/>
        <w:spacing w:line="540" w:lineRule="exact"/>
        <w:ind w:left="560" w:firstLine="720"/>
        <w:rPr>
          <w:rFonts w:ascii="仿宋" w:hAnsi="仿宋" w:eastAsia="仿宋" w:cs="仿宋"/>
          <w:b/>
          <w:bCs/>
          <w:sz w:val="24"/>
        </w:rPr>
      </w:pPr>
      <w:r>
        <w:rPr>
          <w:rFonts w:hint="eastAsia" w:ascii="仿宋" w:hAnsi="仿宋" w:eastAsia="仿宋" w:cs="仿宋"/>
          <w:sz w:val="24"/>
        </w:rPr>
        <mc:AlternateContent>
          <mc:Choice Requires="wps">
            <w:drawing>
              <wp:anchor distT="0" distB="0" distL="114300" distR="114300" simplePos="0" relativeHeight="251661312" behindDoc="0" locked="0" layoutInCell="1" allowOverlap="1">
                <wp:simplePos x="0" y="0"/>
                <wp:positionH relativeFrom="column">
                  <wp:posOffset>2613660</wp:posOffset>
                </wp:positionH>
                <wp:positionV relativeFrom="paragraph">
                  <wp:posOffset>153670</wp:posOffset>
                </wp:positionV>
                <wp:extent cx="2770505" cy="1738630"/>
                <wp:effectExtent l="6350" t="6350" r="23495" b="7620"/>
                <wp:wrapNone/>
                <wp:docPr id="12" name="矩形 12"/>
                <wp:cNvGraphicFramePr/>
                <a:graphic xmlns:a="http://schemas.openxmlformats.org/drawingml/2006/main">
                  <a:graphicData uri="http://schemas.microsoft.com/office/word/2010/wordprocessingShape">
                    <wps:wsp>
                      <wps:cNvSpPr/>
                      <wps:spPr>
                        <a:xfrm>
                          <a:off x="0" y="0"/>
                          <a:ext cx="2770505" cy="1738630"/>
                        </a:xfrm>
                        <a:prstGeom prst="rect">
                          <a:avLst/>
                        </a:prstGeom>
                        <a:noFill/>
                        <a:ln w="12700" cap="flat" cmpd="sng" algn="ctr">
                          <a:solidFill>
                            <a:schemeClr val="accent1">
                              <a:shade val="50000"/>
                            </a:schemeClr>
                          </a:solidFill>
                          <a:prstDash val="sysDash"/>
                        </a:ln>
                        <a:effectLst/>
                      </wps:spPr>
                      <wps:txbx>
                        <w:txbxContent>
                          <w:p w14:paraId="6B431709">
                            <w:pPr>
                              <w:ind w:firstLine="0" w:firstLineChars="0"/>
                              <w:jc w:val="center"/>
                              <w:rPr>
                                <w:rFonts w:ascii="仿宋" w:hAnsi="仿宋" w:eastAsia="仿宋" w:cs="仿宋"/>
                                <w:b/>
                                <w:bCs/>
                                <w:sz w:val="28"/>
                                <w:szCs w:val="40"/>
                              </w:rPr>
                            </w:pPr>
                            <w:r>
                              <w:rPr>
                                <w:rFonts w:hint="eastAsia" w:ascii="仿宋" w:hAnsi="仿宋" w:eastAsia="仿宋" w:cs="仿宋"/>
                                <w:b/>
                                <w:bCs/>
                                <w:sz w:val="28"/>
                                <w:szCs w:val="40"/>
                              </w:rPr>
                              <w:t>乙方全称：</w:t>
                            </w:r>
                          </w:p>
                          <w:p w14:paraId="5D1F9B22">
                            <w:pPr>
                              <w:ind w:left="0" w:leftChars="0" w:firstLine="0" w:firstLineChars="0"/>
                              <w:jc w:val="center"/>
                              <w:rPr>
                                <w:rFonts w:hint="default" w:ascii="仿宋" w:hAnsi="仿宋" w:eastAsia="仿宋" w:cs="仿宋"/>
                                <w:b/>
                                <w:bCs/>
                                <w:color w:val="auto"/>
                                <w:sz w:val="28"/>
                                <w:szCs w:val="40"/>
                                <w:u w:val="single"/>
                                <w:shd w:val="clear" w:color="FFFFFF" w:fill="D9D9D9"/>
                                <w:lang w:val="en-US" w:eastAsia="zh-CN"/>
                              </w:rPr>
                            </w:pPr>
                            <w:r>
                              <w:rPr>
                                <w:rFonts w:hint="eastAsia" w:ascii="仿宋" w:hAnsi="仿宋" w:eastAsia="仿宋" w:cs="仿宋"/>
                                <w:b/>
                                <w:bCs/>
                                <w:color w:val="auto"/>
                                <w:sz w:val="28"/>
                                <w:szCs w:val="40"/>
                                <w:u w:val="none"/>
                                <w:lang w:val="en-US" w:eastAsia="zh-CN"/>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05.8pt;margin-top:12.1pt;height:136.9pt;width:218.15pt;z-index:251661312;v-text-anchor:middle;mso-width-relative:page;mso-height-relative:page;" filled="f" stroked="t" coordsize="21600,21600" o:gfxdata="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ats9EdgAAAAKAQAADwAAAAAAAAABACAA&#10;AAAiAAAAZHJzL2Rvd25yZXYueG1sUEsBAhQAFAAAAAgAh07iQNnKdHV/AgAA8wQAAA4AAAAAAAAA&#10;AQAgAAAAJwEAAGRycy9lMm9Eb2MueG1sUEsFBgAAAAAGAAYAWQEAABgGAAAAAA==&#10;">
                <v:fill on="f" focussize="0,0"/>
                <v:stroke weight="1pt" color="#325395 [3204]" joinstyle="round" dashstyle="3 1"/>
                <v:imagedata o:title=""/>
                <o:lock v:ext="edit" aspectratio="f"/>
                <v:textbox>
                  <w:txbxContent>
                    <w:p w14:paraId="6B431709">
                      <w:pPr>
                        <w:ind w:firstLine="0" w:firstLineChars="0"/>
                        <w:jc w:val="center"/>
                        <w:rPr>
                          <w:rFonts w:ascii="仿宋" w:hAnsi="仿宋" w:eastAsia="仿宋" w:cs="仿宋"/>
                          <w:b/>
                          <w:bCs/>
                          <w:sz w:val="28"/>
                          <w:szCs w:val="40"/>
                        </w:rPr>
                      </w:pPr>
                      <w:r>
                        <w:rPr>
                          <w:rFonts w:hint="eastAsia" w:ascii="仿宋" w:hAnsi="仿宋" w:eastAsia="仿宋" w:cs="仿宋"/>
                          <w:b/>
                          <w:bCs/>
                          <w:sz w:val="28"/>
                          <w:szCs w:val="40"/>
                        </w:rPr>
                        <w:t>乙方全称：</w:t>
                      </w:r>
                    </w:p>
                    <w:p w14:paraId="5D1F9B22">
                      <w:pPr>
                        <w:ind w:left="0" w:leftChars="0" w:firstLine="0" w:firstLineChars="0"/>
                        <w:jc w:val="center"/>
                        <w:rPr>
                          <w:rFonts w:hint="default" w:ascii="仿宋" w:hAnsi="仿宋" w:eastAsia="仿宋" w:cs="仿宋"/>
                          <w:b/>
                          <w:bCs/>
                          <w:color w:val="auto"/>
                          <w:sz w:val="28"/>
                          <w:szCs w:val="40"/>
                          <w:u w:val="single"/>
                          <w:shd w:val="clear" w:color="FFFFFF" w:fill="D9D9D9"/>
                          <w:lang w:val="en-US" w:eastAsia="zh-CN"/>
                        </w:rPr>
                      </w:pPr>
                      <w:r>
                        <w:rPr>
                          <w:rFonts w:hint="eastAsia" w:ascii="仿宋" w:hAnsi="仿宋" w:eastAsia="仿宋" w:cs="仿宋"/>
                          <w:b/>
                          <w:bCs/>
                          <w:color w:val="auto"/>
                          <w:sz w:val="28"/>
                          <w:szCs w:val="40"/>
                          <w:u w:val="none"/>
                          <w:lang w:val="en-US" w:eastAsia="zh-CN"/>
                        </w:rPr>
                        <w:t>**********</w:t>
                      </w:r>
                    </w:p>
                  </w:txbxContent>
                </v:textbox>
              </v:rect>
            </w:pict>
          </mc:Fallback>
        </mc:AlternateContent>
      </w:r>
      <w:r>
        <w:rPr>
          <w:rFonts w:hint="eastAsia" w:ascii="仿宋" w:hAnsi="仿宋" w:eastAsia="仿宋" w:cs="仿宋"/>
          <w:sz w:val="24"/>
        </w:rPr>
        <mc:AlternateContent>
          <mc:Choice Requires="wps">
            <w:drawing>
              <wp:anchor distT="0" distB="0" distL="114300" distR="114300" simplePos="0" relativeHeight="251662336" behindDoc="0" locked="0" layoutInCell="1" allowOverlap="1">
                <wp:simplePos x="0" y="0"/>
                <wp:positionH relativeFrom="column">
                  <wp:posOffset>-296545</wp:posOffset>
                </wp:positionH>
                <wp:positionV relativeFrom="paragraph">
                  <wp:posOffset>165735</wp:posOffset>
                </wp:positionV>
                <wp:extent cx="2836545" cy="1733550"/>
                <wp:effectExtent l="6350" t="6350" r="14605" b="12700"/>
                <wp:wrapNone/>
                <wp:docPr id="13" name="矩形 13"/>
                <wp:cNvGraphicFramePr/>
                <a:graphic xmlns:a="http://schemas.openxmlformats.org/drawingml/2006/main">
                  <a:graphicData uri="http://schemas.microsoft.com/office/word/2010/wordprocessingShape">
                    <wps:wsp>
                      <wps:cNvSpPr/>
                      <wps:spPr>
                        <a:xfrm>
                          <a:off x="0" y="0"/>
                          <a:ext cx="2836545" cy="1733550"/>
                        </a:xfrm>
                        <a:prstGeom prst="rect">
                          <a:avLst/>
                        </a:prstGeom>
                        <a:noFill/>
                        <a:ln w="12700" cap="flat" cmpd="sng" algn="ctr">
                          <a:solidFill>
                            <a:schemeClr val="accent1">
                              <a:shade val="50000"/>
                            </a:schemeClr>
                          </a:solidFill>
                          <a:prstDash val="sysDash"/>
                        </a:ln>
                        <a:effectLst/>
                      </wps:spPr>
                      <wps:txbx>
                        <w:txbxContent>
                          <w:p w14:paraId="57B58A37">
                            <w:pPr>
                              <w:ind w:firstLine="0"/>
                              <w:jc w:val="center"/>
                              <w:rPr>
                                <w:rFonts w:ascii="仿宋" w:hAnsi="仿宋" w:eastAsia="仿宋" w:cs="仿宋"/>
                                <w:b/>
                                <w:bCs/>
                                <w:sz w:val="28"/>
                                <w:szCs w:val="40"/>
                              </w:rPr>
                            </w:pPr>
                            <w:r>
                              <w:rPr>
                                <w:rFonts w:hint="eastAsia" w:ascii="仿宋" w:hAnsi="仿宋" w:eastAsia="仿宋" w:cs="仿宋"/>
                                <w:b/>
                                <w:bCs/>
                                <w:sz w:val="28"/>
                                <w:szCs w:val="40"/>
                              </w:rPr>
                              <w:t>甲方全称：</w:t>
                            </w:r>
                          </w:p>
                          <w:p w14:paraId="7B9B3689">
                            <w:pPr>
                              <w:ind w:firstLine="0"/>
                              <w:jc w:val="center"/>
                              <w:rPr>
                                <w:rFonts w:ascii="仿宋" w:hAnsi="仿宋" w:eastAsia="仿宋" w:cs="仿宋"/>
                                <w:b/>
                                <w:bCs/>
                                <w:sz w:val="28"/>
                                <w:szCs w:val="40"/>
                                <w:shd w:val="clear" w:color="FFFFFF" w:fill="D9D9D9"/>
                              </w:rPr>
                            </w:pPr>
                            <w:permStart w:id="2" w:edGrp="everyone"/>
                            <w:r>
                              <w:rPr>
                                <w:rFonts w:hint="eastAsia" w:ascii="仿宋" w:hAnsi="仿宋" w:eastAsia="仿宋" w:cs="仿宋"/>
                                <w:b/>
                                <w:sz w:val="28"/>
                                <w:szCs w:val="40"/>
                              </w:rPr>
                              <w:t>珠海建工控股集团有限公司</w:t>
                            </w:r>
                            <w:permEnd w:id="2"/>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3.35pt;margin-top:13.05pt;height:136.5pt;width:223.35pt;z-index:251662336;v-text-anchor:middle;mso-width-relative:page;mso-height-relative:page;" filled="f" stroked="t" coordsize="21600,21600" o:gfxdata="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TlYiDNgAAAAKAQAADwAAAAAAAAABACAA&#10;AAAiAAAAZHJzL2Rvd25yZXYueG1sUEsBAhQAFAAAAAgAh07iQNjUOs5/AgAA8wQAAA4AAAAAAAAA&#10;AQAgAAAAJwEAAGRycy9lMm9Eb2MueG1sUEsFBgAAAAAGAAYAWQEAABgGAAAAAA==&#10;">
                <v:fill on="f" focussize="0,0"/>
                <v:stroke weight="1pt" color="#325395 [3204]" joinstyle="round" dashstyle="3 1"/>
                <v:imagedata o:title=""/>
                <o:lock v:ext="edit" aspectratio="f"/>
                <v:textbox>
                  <w:txbxContent>
                    <w:p w14:paraId="57B58A37">
                      <w:pPr>
                        <w:ind w:firstLine="0"/>
                        <w:jc w:val="center"/>
                        <w:rPr>
                          <w:rFonts w:ascii="仿宋" w:hAnsi="仿宋" w:eastAsia="仿宋" w:cs="仿宋"/>
                          <w:b/>
                          <w:bCs/>
                          <w:sz w:val="28"/>
                          <w:szCs w:val="40"/>
                        </w:rPr>
                      </w:pPr>
                      <w:r>
                        <w:rPr>
                          <w:rFonts w:hint="eastAsia" w:ascii="仿宋" w:hAnsi="仿宋" w:eastAsia="仿宋" w:cs="仿宋"/>
                          <w:b/>
                          <w:bCs/>
                          <w:sz w:val="28"/>
                          <w:szCs w:val="40"/>
                        </w:rPr>
                        <w:t>甲方全称：</w:t>
                      </w:r>
                    </w:p>
                    <w:p w14:paraId="7B9B3689">
                      <w:pPr>
                        <w:ind w:firstLine="0"/>
                        <w:jc w:val="center"/>
                        <w:rPr>
                          <w:rFonts w:ascii="仿宋" w:hAnsi="仿宋" w:eastAsia="仿宋" w:cs="仿宋"/>
                          <w:b/>
                          <w:bCs/>
                          <w:sz w:val="28"/>
                          <w:szCs w:val="40"/>
                          <w:shd w:val="clear" w:color="FFFFFF" w:fill="D9D9D9"/>
                        </w:rPr>
                      </w:pPr>
                      <w:permStart w:id="2" w:edGrp="everyone"/>
                      <w:r>
                        <w:rPr>
                          <w:rFonts w:hint="eastAsia" w:ascii="仿宋" w:hAnsi="仿宋" w:eastAsia="仿宋" w:cs="仿宋"/>
                          <w:b/>
                          <w:sz w:val="28"/>
                          <w:szCs w:val="40"/>
                        </w:rPr>
                        <w:t>珠海建工控股集团有限公司</w:t>
                      </w:r>
                      <w:permEnd w:id="2"/>
                    </w:p>
                  </w:txbxContent>
                </v:textbox>
              </v:rect>
            </w:pict>
          </mc:Fallback>
        </mc:AlternateContent>
      </w:r>
    </w:p>
    <w:p w14:paraId="25DF5444">
      <w:pPr>
        <w:spacing w:line="540" w:lineRule="exact"/>
        <w:ind w:firstLine="480"/>
        <w:jc w:val="center"/>
        <w:rPr>
          <w:rFonts w:ascii="仿宋" w:hAnsi="仿宋" w:eastAsia="仿宋" w:cs="仿宋"/>
          <w:sz w:val="24"/>
        </w:rPr>
      </w:pPr>
    </w:p>
    <w:p w14:paraId="725CDA32">
      <w:pPr>
        <w:spacing w:line="540" w:lineRule="exact"/>
        <w:ind w:firstLine="480"/>
        <w:jc w:val="center"/>
        <w:rPr>
          <w:rFonts w:ascii="仿宋" w:hAnsi="仿宋" w:eastAsia="仿宋" w:cs="仿宋"/>
          <w:sz w:val="24"/>
        </w:rPr>
      </w:pPr>
    </w:p>
    <w:p w14:paraId="209D2B3E">
      <w:pPr>
        <w:spacing w:line="540" w:lineRule="exact"/>
        <w:ind w:firstLine="480"/>
        <w:jc w:val="center"/>
        <w:rPr>
          <w:rFonts w:ascii="仿宋" w:hAnsi="仿宋" w:eastAsia="仿宋" w:cs="仿宋"/>
          <w:sz w:val="24"/>
        </w:rPr>
      </w:pPr>
    </w:p>
    <w:p w14:paraId="1F89D5CA">
      <w:pPr>
        <w:spacing w:line="540" w:lineRule="exact"/>
        <w:ind w:firstLine="480"/>
        <w:jc w:val="center"/>
        <w:rPr>
          <w:rFonts w:ascii="仿宋" w:hAnsi="仿宋" w:eastAsia="仿宋" w:cs="仿宋"/>
          <w:sz w:val="24"/>
        </w:rPr>
      </w:pPr>
    </w:p>
    <w:p w14:paraId="415CA955">
      <w:pPr>
        <w:spacing w:line="540" w:lineRule="exact"/>
        <w:ind w:firstLine="480"/>
        <w:jc w:val="center"/>
        <w:rPr>
          <w:rFonts w:ascii="仿宋" w:hAnsi="仿宋" w:eastAsia="仿宋" w:cs="仿宋"/>
          <w:sz w:val="24"/>
        </w:rPr>
      </w:pPr>
    </w:p>
    <w:p w14:paraId="63DCC549">
      <w:pPr>
        <w:spacing w:line="540" w:lineRule="exact"/>
        <w:ind w:firstLine="480"/>
        <w:jc w:val="center"/>
        <w:rPr>
          <w:rFonts w:ascii="仿宋" w:hAnsi="仿宋" w:eastAsia="仿宋" w:cs="仿宋"/>
          <w:sz w:val="24"/>
        </w:rPr>
      </w:pPr>
    </w:p>
    <w:p w14:paraId="68521B61">
      <w:pPr>
        <w:spacing w:line="540" w:lineRule="exact"/>
        <w:ind w:firstLine="480"/>
        <w:jc w:val="center"/>
        <w:rPr>
          <w:rFonts w:ascii="仿宋" w:hAnsi="仿宋" w:eastAsia="仿宋" w:cs="仿宋"/>
          <w:sz w:val="24"/>
        </w:rPr>
      </w:pPr>
    </w:p>
    <w:p w14:paraId="28421F71">
      <w:pPr>
        <w:spacing w:line="540" w:lineRule="exact"/>
        <w:ind w:firstLine="480"/>
        <w:jc w:val="center"/>
        <w:rPr>
          <w:rFonts w:ascii="仿宋" w:hAnsi="仿宋" w:eastAsia="仿宋" w:cs="仿宋"/>
          <w:sz w:val="24"/>
        </w:rPr>
      </w:pPr>
    </w:p>
    <w:p w14:paraId="055132CA">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44"/>
          <w:szCs w:val="44"/>
        </w:rPr>
        <w:sectPr>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
          <w:sz w:val="32"/>
          <w:szCs w:val="44"/>
        </w:rPr>
        <w:t>签订日期：</w:t>
      </w:r>
      <w:r>
        <w:rPr>
          <w:rFonts w:hint="eastAsia" w:ascii="仿宋" w:hAnsi="仿宋" w:eastAsia="仿宋" w:cs="仿宋"/>
          <w:sz w:val="32"/>
          <w:szCs w:val="44"/>
          <w:lang w:val="en-US" w:eastAsia="zh-CN"/>
        </w:rPr>
        <w:t>2026</w:t>
      </w:r>
      <w:r>
        <w:rPr>
          <w:rFonts w:hint="eastAsia" w:ascii="仿宋" w:hAnsi="仿宋" w:eastAsia="仿宋" w:cs="仿宋"/>
          <w:sz w:val="32"/>
          <w:szCs w:val="44"/>
        </w:rPr>
        <w:t>年</w:t>
      </w:r>
      <w:r>
        <w:rPr>
          <w:rFonts w:hint="eastAsia" w:ascii="仿宋" w:hAnsi="仿宋" w:eastAsia="仿宋" w:cs="仿宋"/>
          <w:sz w:val="32"/>
          <w:szCs w:val="44"/>
          <w:lang w:val="en-US" w:eastAsia="zh-CN"/>
        </w:rPr>
        <w:t xml:space="preserve">   </w:t>
      </w:r>
      <w:r>
        <w:rPr>
          <w:rFonts w:hint="eastAsia" w:ascii="仿宋" w:hAnsi="仿宋" w:eastAsia="仿宋" w:cs="仿宋"/>
          <w:sz w:val="32"/>
          <w:szCs w:val="44"/>
        </w:rPr>
        <w:t xml:space="preserve">月 </w:t>
      </w:r>
      <w:r>
        <w:rPr>
          <w:rFonts w:hint="eastAsia" w:ascii="仿宋" w:hAnsi="仿宋" w:eastAsia="仿宋" w:cs="仿宋"/>
          <w:sz w:val="32"/>
          <w:szCs w:val="44"/>
          <w:lang w:val="en-US" w:eastAsia="zh-CN"/>
        </w:rPr>
        <w:t xml:space="preserve">   </w:t>
      </w:r>
      <w:r>
        <w:rPr>
          <w:rFonts w:hint="eastAsia" w:ascii="仿宋" w:hAnsi="仿宋" w:eastAsia="仿宋" w:cs="仿宋"/>
          <w:sz w:val="32"/>
          <w:szCs w:val="44"/>
        </w:rPr>
        <w:t>日</w:t>
      </w:r>
    </w:p>
    <w:p w14:paraId="5EBCE1FE">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横琴科学城(三期)标段一主体结构工程项目</w:t>
      </w:r>
    </w:p>
    <w:p w14:paraId="684FA4BB">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rPr>
        <w:t>除四害服务</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二</w:t>
      </w:r>
      <w:r>
        <w:rPr>
          <w:rFonts w:hint="eastAsia" w:ascii="仿宋" w:hAnsi="仿宋" w:eastAsia="仿宋" w:cs="仿宋"/>
          <w:b/>
          <w:bCs/>
          <w:color w:val="auto"/>
          <w:sz w:val="28"/>
          <w:szCs w:val="28"/>
          <w:lang w:eastAsia="zh-CN"/>
        </w:rPr>
        <w:t>）</w:t>
      </w:r>
    </w:p>
    <w:p w14:paraId="73E14F73">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8"/>
          <w:szCs w:val="28"/>
        </w:rPr>
      </w:pPr>
    </w:p>
    <w:p w14:paraId="318EAED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甲方:</w:t>
      </w:r>
      <w:r>
        <w:rPr>
          <w:rFonts w:hint="eastAsia" w:ascii="仿宋" w:hAnsi="仿宋" w:eastAsia="仿宋" w:cs="仿宋"/>
          <w:sz w:val="28"/>
          <w:szCs w:val="28"/>
          <w:highlight w:val="none"/>
          <w:u w:val="single"/>
        </w:rPr>
        <w:t>珠海建工控股集团有限公司</w:t>
      </w:r>
      <w:r>
        <w:rPr>
          <w:rFonts w:hint="eastAsia" w:ascii="仿宋" w:hAnsi="仿宋" w:eastAsia="仿宋" w:cs="仿宋"/>
          <w:color w:val="auto"/>
          <w:kern w:val="0"/>
          <w:sz w:val="28"/>
          <w:szCs w:val="28"/>
          <w:lang w:val="en-US" w:eastAsia="zh-CN" w:bidi="ar"/>
        </w:rPr>
        <w:t xml:space="preserve"> </w:t>
      </w:r>
    </w:p>
    <w:p w14:paraId="103D44D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default" w:ascii="仿宋" w:hAnsi="仿宋" w:eastAsia="仿宋" w:cs="仿宋"/>
          <w:color w:val="auto"/>
          <w:sz w:val="28"/>
          <w:szCs w:val="28"/>
          <w:lang w:val="en-US"/>
        </w:rPr>
      </w:pPr>
      <w:r>
        <w:rPr>
          <w:rFonts w:hint="eastAsia" w:ascii="仿宋" w:hAnsi="仿宋" w:eastAsia="仿宋" w:cs="仿宋"/>
          <w:color w:val="auto"/>
          <w:kern w:val="0"/>
          <w:sz w:val="28"/>
          <w:szCs w:val="28"/>
          <w:lang w:val="en-US" w:eastAsia="zh-CN" w:bidi="ar"/>
        </w:rPr>
        <w:t>乙方:</w:t>
      </w:r>
      <w:r>
        <w:rPr>
          <w:rFonts w:hint="eastAsia" w:ascii="仿宋" w:hAnsi="仿宋" w:eastAsia="仿宋" w:cs="仿宋"/>
          <w:color w:val="auto"/>
          <w:kern w:val="0"/>
          <w:sz w:val="28"/>
          <w:szCs w:val="28"/>
          <w:u w:val="single"/>
          <w:lang w:val="en-US" w:eastAsia="zh-CN" w:bidi="ar"/>
        </w:rPr>
        <w:t>**********</w:t>
      </w:r>
    </w:p>
    <w:p w14:paraId="40E0BD4C">
      <w:pPr>
        <w:keepNext w:val="0"/>
        <w:keepLines w:val="0"/>
        <w:pageBreakBefore w:val="0"/>
        <w:widowControl/>
        <w:suppressLineNumbers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kern w:val="0"/>
          <w:sz w:val="28"/>
          <w:szCs w:val="28"/>
          <w:lang w:val="en-US" w:eastAsia="zh-CN" w:bidi="ar"/>
        </w:rPr>
      </w:pPr>
    </w:p>
    <w:p w14:paraId="787F46C9">
      <w:pPr>
        <w:keepNext w:val="0"/>
        <w:keepLines w:val="0"/>
        <w:pageBreakBefore w:val="0"/>
        <w:widowControl/>
        <w:suppressLineNumbers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根据《中华人民共和国民法典》及相关规定，为确保甲方场所内的害虫控制和管理达到甲方要求的标准以及省、市消杀标准，甲乙双方经友好协商，就乙方为甲方提供有害生物防治服务事宜，达成以下协议，供双方共同遵守。</w:t>
      </w:r>
    </w:p>
    <w:p w14:paraId="6705E69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kern w:val="0"/>
          <w:sz w:val="28"/>
          <w:szCs w:val="28"/>
          <w:lang w:val="en-US" w:eastAsia="zh-CN" w:bidi="ar"/>
        </w:rPr>
      </w:pPr>
    </w:p>
    <w:p w14:paraId="3F498F2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 w:hAnsi="仿宋" w:eastAsia="仿宋" w:cs="仿宋"/>
          <w:b/>
          <w:bCs/>
          <w:color w:val="auto"/>
          <w:sz w:val="28"/>
          <w:szCs w:val="28"/>
        </w:rPr>
      </w:pPr>
      <w:r>
        <w:rPr>
          <w:rFonts w:hint="eastAsia" w:ascii="仿宋" w:hAnsi="仿宋" w:eastAsia="仿宋" w:cs="仿宋"/>
          <w:b/>
          <w:bCs/>
          <w:color w:val="auto"/>
          <w:kern w:val="0"/>
          <w:sz w:val="28"/>
          <w:szCs w:val="28"/>
          <w:lang w:val="en-US" w:eastAsia="zh-CN" w:bidi="ar"/>
        </w:rPr>
        <w:t>一、服务内容及范围：</w:t>
      </w:r>
    </w:p>
    <w:p w14:paraId="6883BB39">
      <w:pPr>
        <w:keepNext w:val="0"/>
        <w:keepLines w:val="0"/>
        <w:pageBreakBefore w:val="0"/>
        <w:widowControl/>
        <w:suppressLineNumbers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1、防治对象：☑老鼠 ☑苍蝇 ☑蚊虫 ☑蟑螂 □白蚁；☑其它</w:t>
      </w:r>
      <w:r>
        <w:rPr>
          <w:rFonts w:hint="eastAsia" w:ascii="仿宋" w:hAnsi="仿宋" w:eastAsia="仿宋" w:cs="仿宋"/>
          <w:color w:val="auto"/>
          <w:kern w:val="0"/>
          <w:sz w:val="28"/>
          <w:szCs w:val="28"/>
          <w:u w:val="single"/>
          <w:lang w:val="en-US" w:eastAsia="zh-CN" w:bidi="ar"/>
        </w:rPr>
        <w:t xml:space="preserve"> 蚊䗋疫情 </w:t>
      </w:r>
      <w:r>
        <w:rPr>
          <w:rFonts w:hint="eastAsia" w:ascii="仿宋" w:hAnsi="仿宋" w:eastAsia="仿宋" w:cs="仿宋"/>
          <w:color w:val="auto"/>
          <w:kern w:val="0"/>
          <w:sz w:val="28"/>
          <w:szCs w:val="28"/>
          <w:lang w:val="en-US" w:eastAsia="zh-CN" w:bidi="ar"/>
        </w:rPr>
        <w:t xml:space="preserve">。 </w:t>
      </w:r>
    </w:p>
    <w:p w14:paraId="7104B569">
      <w:pPr>
        <w:keepNext w:val="0"/>
        <w:keepLines w:val="0"/>
        <w:pageBreakBefore w:val="0"/>
        <w:widowControl/>
        <w:suppressLineNumbers w:val="0"/>
        <w:kinsoku/>
        <w:wordWrap/>
        <w:overflowPunct/>
        <w:topLinePunct w:val="0"/>
        <w:autoSpaceDE/>
        <w:autoSpaceDN/>
        <w:bidi w:val="0"/>
        <w:adjustRightInd/>
        <w:snapToGrid/>
        <w:spacing w:line="240" w:lineRule="auto"/>
        <w:ind w:firstLine="560" w:firstLineChars="200"/>
        <w:jc w:val="left"/>
        <w:textAlignment w:val="auto"/>
        <w:rPr>
          <w:rFonts w:hint="default"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2、防治地址：</w:t>
      </w:r>
      <w:r>
        <w:rPr>
          <w:rFonts w:hint="eastAsia" w:ascii="仿宋" w:hAnsi="仿宋" w:eastAsia="仿宋" w:cs="仿宋"/>
          <w:color w:val="auto"/>
          <w:kern w:val="0"/>
          <w:sz w:val="28"/>
          <w:szCs w:val="28"/>
          <w:u w:val="single"/>
          <w:lang w:val="en-US" w:eastAsia="zh-CN" w:bidi="ar"/>
        </w:rPr>
        <w:t>珠海市。</w:t>
      </w:r>
    </w:p>
    <w:p w14:paraId="4E5B60F5">
      <w:pPr>
        <w:keepNext w:val="0"/>
        <w:keepLines w:val="0"/>
        <w:pageBreakBefore w:val="0"/>
        <w:widowControl/>
        <w:suppressLineNumbers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3、防治范围：</w:t>
      </w:r>
      <w:r>
        <w:rPr>
          <w:rFonts w:hint="eastAsia" w:ascii="仿宋" w:hAnsi="仿宋" w:eastAsia="仿宋" w:cs="仿宋"/>
          <w:color w:val="auto"/>
          <w:kern w:val="0"/>
          <w:sz w:val="28"/>
          <w:szCs w:val="28"/>
          <w:u w:val="single"/>
          <w:lang w:val="en-US" w:eastAsia="zh-CN" w:bidi="ar"/>
        </w:rPr>
        <w:t>*******项目地办公区、生活区及施工现场。</w:t>
      </w:r>
      <w:r>
        <w:rPr>
          <w:rFonts w:hint="eastAsia" w:ascii="仿宋" w:hAnsi="仿宋" w:eastAsia="仿宋" w:cs="仿宋"/>
          <w:color w:val="auto"/>
          <w:kern w:val="0"/>
          <w:sz w:val="28"/>
          <w:szCs w:val="28"/>
          <w:lang w:val="en-US" w:eastAsia="zh-CN" w:bidi="ar"/>
        </w:rPr>
        <w:t xml:space="preserve"> </w:t>
      </w:r>
    </w:p>
    <w:p w14:paraId="0A023939">
      <w:pPr>
        <w:keepNext w:val="0"/>
        <w:keepLines w:val="0"/>
        <w:pageBreakBefore w:val="0"/>
        <w:widowControl/>
        <w:suppressLineNumbers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4、防治次数：具体以甲方实际通知为准，乙方应及时落实甲方安排。</w:t>
      </w:r>
    </w:p>
    <w:p w14:paraId="4FD9612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kern w:val="0"/>
          <w:sz w:val="28"/>
          <w:szCs w:val="28"/>
          <w:lang w:val="en-US" w:eastAsia="zh-CN" w:bidi="ar"/>
        </w:rPr>
      </w:pPr>
    </w:p>
    <w:p w14:paraId="771D2A3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 w:hAnsi="仿宋" w:eastAsia="仿宋" w:cs="仿宋"/>
          <w:b/>
          <w:bCs/>
          <w:color w:val="auto"/>
          <w:sz w:val="28"/>
          <w:szCs w:val="28"/>
        </w:rPr>
      </w:pPr>
      <w:r>
        <w:rPr>
          <w:rFonts w:hint="eastAsia" w:ascii="仿宋" w:hAnsi="仿宋" w:eastAsia="仿宋" w:cs="仿宋"/>
          <w:b/>
          <w:bCs/>
          <w:color w:val="auto"/>
          <w:kern w:val="0"/>
          <w:sz w:val="28"/>
          <w:szCs w:val="28"/>
          <w:lang w:val="en-US" w:eastAsia="zh-CN" w:bidi="ar"/>
        </w:rPr>
        <w:t xml:space="preserve">二、服务标准及验收方式： </w:t>
      </w:r>
    </w:p>
    <w:p w14:paraId="57D48FB1">
      <w:pPr>
        <w:keepNext w:val="0"/>
        <w:keepLines w:val="0"/>
        <w:pageBreakBefore w:val="0"/>
        <w:widowControl/>
        <w:suppressLineNumbers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1、服务范围内的消杀工作或双方另行商定的其它消杀服务应达到《全国爱国卫生运动委员会文件全爱卫发(1997)第5号》、《珠海市疾病预防控制中心珠疾控〔2024〕137号》、《广东省公共卫生与重大疾病防治工作领导小组办公室关于印发预防基孔肯雅热蚊虫控制技术系列指引的通知》（粤公卫办函〔2025〕9 号）》、《广东省爱卫办关于印发《广东省媒介伊蚊预防控制指南（2026年版）》的通知》、《广东省公共卫生与重大疾病防治工作领导小组办公室关于印发媒介伊蚊消杀简易手册的通知》规定的质量标准并满足规定的消杀要求。。如国家法律法规、规章、地方性法规、行业自治组织另有其它规定的，则以较高标准为准。 </w:t>
      </w:r>
    </w:p>
    <w:p w14:paraId="5F035009">
      <w:pPr>
        <w:keepNext w:val="0"/>
        <w:keepLines w:val="0"/>
        <w:pageBreakBefore w:val="0"/>
        <w:widowControl/>
        <w:suppressLineNumbers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 xml:space="preserve">2、尽最大的勤勉、满意和忠诚义务提供服务，减少因虫害而导致对甲方造成的损失。 </w:t>
      </w:r>
    </w:p>
    <w:p w14:paraId="0649C7AC">
      <w:pPr>
        <w:keepNext w:val="0"/>
        <w:keepLines w:val="0"/>
        <w:pageBreakBefore w:val="0"/>
        <w:widowControl/>
        <w:suppressLineNumbers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3、每次服务后，需形成纸质版影像记录、乙方盖公章，单独建档。</w:t>
      </w:r>
    </w:p>
    <w:p w14:paraId="39656AB1">
      <w:pPr>
        <w:keepNext w:val="0"/>
        <w:keepLines w:val="0"/>
        <w:pageBreakBefore w:val="0"/>
        <w:widowControl/>
        <w:suppressLineNumbers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4、质量标准： 服务应达到《全国爱国卫生运动委员会文件全爱卫发(1997)第5号》、《珠海市疾病预防控制中心珠疾控〔2024〕137号》、《广东省公共卫生与重大疾病防治工作领导小组办公室关于印发预防基孔肯雅热蚊虫控制技术系列指引的通知》（粤公卫办函〔2025〕9 号）》、《广东省爱卫办关于印发《广东省媒介伊蚊预防控制指南（2026年版）》的通知》、《广东省公共卫生与重大疾病防治工作领导小组办公室关于印发媒介伊蚊消杀简易手册的通知》规定的质量标准并满足规定的消杀要求。</w:t>
      </w:r>
    </w:p>
    <w:p w14:paraId="51BBDD03">
      <w:pPr>
        <w:keepNext w:val="0"/>
        <w:keepLines w:val="0"/>
        <w:pageBreakBefore w:val="0"/>
        <w:widowControl/>
        <w:suppressLineNumbers w:val="0"/>
        <w:kinsoku/>
        <w:wordWrap/>
        <w:overflowPunct/>
        <w:topLinePunct w:val="0"/>
        <w:autoSpaceDE/>
        <w:autoSpaceDN/>
        <w:bidi w:val="0"/>
        <w:adjustRightInd/>
        <w:snapToGrid/>
        <w:spacing w:line="240" w:lineRule="auto"/>
        <w:ind w:firstLine="560" w:firstLineChars="200"/>
        <w:jc w:val="left"/>
        <w:textAlignment w:val="auto"/>
        <w:rPr>
          <w:rFonts w:hint="default"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5、每次消杀需按甲方或政府要求达到消杀效果，并且消杀过程中需按行业要求穿着专业服装。</w:t>
      </w:r>
    </w:p>
    <w:p w14:paraId="1D0BBD4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default" w:ascii="仿宋" w:hAnsi="仿宋" w:eastAsia="仿宋" w:cs="仿宋"/>
          <w:color w:val="auto"/>
          <w:kern w:val="0"/>
          <w:sz w:val="28"/>
          <w:szCs w:val="28"/>
          <w:lang w:val="en-US" w:eastAsia="zh-CN" w:bidi="ar"/>
        </w:rPr>
      </w:pPr>
    </w:p>
    <w:p w14:paraId="37E34E5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 w:hAnsi="仿宋" w:eastAsia="仿宋" w:cs="仿宋"/>
          <w:b/>
          <w:bCs/>
          <w:color w:val="auto"/>
          <w:kern w:val="0"/>
          <w:sz w:val="28"/>
          <w:szCs w:val="28"/>
          <w:lang w:val="en-US" w:eastAsia="zh-CN" w:bidi="ar"/>
        </w:rPr>
      </w:pPr>
      <w:r>
        <w:rPr>
          <w:rFonts w:hint="eastAsia" w:ascii="仿宋" w:hAnsi="仿宋" w:eastAsia="仿宋" w:cs="仿宋"/>
          <w:b/>
          <w:bCs/>
          <w:color w:val="auto"/>
          <w:kern w:val="0"/>
          <w:sz w:val="28"/>
          <w:szCs w:val="28"/>
          <w:lang w:val="en-US" w:eastAsia="zh-CN" w:bidi="ar"/>
        </w:rPr>
        <w:t>三、适用药物：</w:t>
      </w:r>
    </w:p>
    <w:p w14:paraId="4E8F2A1D">
      <w:pPr>
        <w:keepNext w:val="0"/>
        <w:keepLines w:val="0"/>
        <w:pageBreakBefore w:val="0"/>
        <w:widowControl/>
        <w:suppressLineNumbers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乙方使用防治有害生物的药物必需符合爱卫办及国家有关部门的规定，确保低毒高效、环保安全。 </w:t>
      </w:r>
    </w:p>
    <w:p w14:paraId="7BB133E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kern w:val="0"/>
          <w:sz w:val="28"/>
          <w:szCs w:val="28"/>
          <w:lang w:val="en-US" w:eastAsia="zh-CN" w:bidi="ar"/>
        </w:rPr>
      </w:pPr>
    </w:p>
    <w:p w14:paraId="53DF8B1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 w:hAnsi="仿宋" w:eastAsia="仿宋" w:cs="仿宋"/>
          <w:b/>
          <w:bCs/>
          <w:color w:val="auto"/>
          <w:sz w:val="28"/>
          <w:szCs w:val="28"/>
        </w:rPr>
      </w:pPr>
      <w:r>
        <w:rPr>
          <w:rFonts w:hint="eastAsia" w:ascii="仿宋" w:hAnsi="仿宋" w:eastAsia="仿宋" w:cs="仿宋"/>
          <w:b/>
          <w:bCs/>
          <w:color w:val="auto"/>
          <w:kern w:val="0"/>
          <w:sz w:val="28"/>
          <w:szCs w:val="28"/>
          <w:lang w:val="en-US" w:eastAsia="zh-CN" w:bidi="ar"/>
        </w:rPr>
        <w:t>四、服务期限：</w:t>
      </w:r>
    </w:p>
    <w:p w14:paraId="65E50C23">
      <w:pPr>
        <w:keepNext w:val="0"/>
        <w:keepLines w:val="0"/>
        <w:pageBreakBefore w:val="0"/>
        <w:widowControl/>
        <w:suppressLineNumbers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暂定2026年6月起至项目竣工验收合格之日止，具体服务期限以项目通知为准。</w:t>
      </w:r>
    </w:p>
    <w:p w14:paraId="2E586F0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kern w:val="0"/>
          <w:sz w:val="28"/>
          <w:szCs w:val="28"/>
          <w:lang w:val="en-US" w:eastAsia="zh-CN" w:bidi="ar"/>
        </w:rPr>
      </w:pPr>
    </w:p>
    <w:p w14:paraId="2F7DE4D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 w:hAnsi="仿宋" w:eastAsia="仿宋" w:cs="仿宋"/>
          <w:b/>
          <w:bCs/>
          <w:color w:val="auto"/>
          <w:sz w:val="28"/>
          <w:szCs w:val="28"/>
        </w:rPr>
      </w:pPr>
      <w:r>
        <w:rPr>
          <w:rFonts w:hint="eastAsia" w:ascii="仿宋" w:hAnsi="仿宋" w:eastAsia="仿宋" w:cs="仿宋"/>
          <w:b/>
          <w:bCs/>
          <w:color w:val="auto"/>
          <w:kern w:val="0"/>
          <w:sz w:val="28"/>
          <w:szCs w:val="28"/>
          <w:lang w:val="en-US" w:eastAsia="zh-CN" w:bidi="ar"/>
        </w:rPr>
        <w:t>五、服务合同金额：</w:t>
      </w:r>
    </w:p>
    <w:p w14:paraId="163FCA18">
      <w:pPr>
        <w:keepNext w:val="0"/>
        <w:keepLines w:val="0"/>
        <w:pageBreakBefore w:val="0"/>
        <w:widowControl/>
        <w:suppressLineNumbers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1、本合同为固定综合单价合同，合同总价暂定（含税价）为¥*****（大写：人民币*****），其中不含税价款为¥*****，增值税率为*%（详见附件2）。</w:t>
      </w:r>
    </w:p>
    <w:p w14:paraId="7CA5BF57">
      <w:pPr>
        <w:keepNext w:val="0"/>
        <w:keepLines w:val="0"/>
        <w:pageBreakBefore w:val="0"/>
        <w:widowControl/>
        <w:suppressLineNumbers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本合同固定综合单价包干，合同单价包括但不限于乙方为完成本服务所提供的所有物料生产、损耗、运输费、装卸费、安装费、返工费、材料费、器具费、人工费、交通费、食宿费、保险费、咨询费、管理费、利润、清理费、税费、绿色施工安全防护措施费以及合同中约定应当由乙方承担的风险因素等费用，乙方完成本合同清单内的服务内容不再向甲方索要任何其他费用。</w:t>
      </w:r>
    </w:p>
    <w:p w14:paraId="744FAD0B">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如经甲方确认服务内容有增加的，增加内容在原合同清单范围内的按照原合同单价执行，增加内容不在原合同清单范围内的应双方另行协商报价确定单价。</w:t>
      </w:r>
    </w:p>
    <w:p w14:paraId="5890CA6D">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uto"/>
        <w:ind w:firstLine="560" w:firstLineChars="200"/>
        <w:jc w:val="left"/>
        <w:textAlignment w:val="auto"/>
        <w:rPr>
          <w:rFonts w:hint="default" w:ascii="仿宋" w:hAnsi="仿宋" w:eastAsia="仿宋" w:cs="仿宋"/>
          <w:sz w:val="28"/>
          <w:szCs w:val="28"/>
          <w:lang w:val="en-US" w:eastAsia="zh-CN"/>
        </w:rPr>
      </w:pPr>
      <w:r>
        <w:rPr>
          <w:rFonts w:hint="default" w:ascii="仿宋" w:hAnsi="仿宋" w:eastAsia="仿宋" w:cs="仿宋"/>
          <w:sz w:val="28"/>
          <w:szCs w:val="28"/>
        </w:rPr>
        <w:t>合同清单作为合同有效附件，视为合同不可或缺的组成部分。附件清单的</w:t>
      </w:r>
      <w:r>
        <w:rPr>
          <w:rFonts w:hint="eastAsia" w:ascii="仿宋" w:hAnsi="仿宋" w:eastAsia="仿宋" w:cs="仿宋"/>
          <w:sz w:val="28"/>
          <w:szCs w:val="28"/>
          <w:lang w:val="en-US" w:eastAsia="zh-CN"/>
        </w:rPr>
        <w:t>工程量</w:t>
      </w:r>
      <w:r>
        <w:rPr>
          <w:rFonts w:hint="default" w:ascii="仿宋" w:hAnsi="仿宋" w:eastAsia="仿宋" w:cs="仿宋"/>
          <w:sz w:val="28"/>
          <w:szCs w:val="28"/>
        </w:rPr>
        <w:t>为暂定数量，结算数量以经甲方验收合格的</w:t>
      </w:r>
      <w:r>
        <w:rPr>
          <w:rFonts w:hint="eastAsia" w:ascii="仿宋" w:hAnsi="仿宋" w:eastAsia="仿宋" w:cs="仿宋"/>
          <w:sz w:val="28"/>
          <w:szCs w:val="28"/>
          <w:lang w:val="en-US" w:eastAsia="zh-CN"/>
        </w:rPr>
        <w:t>工程量</w:t>
      </w:r>
      <w:r>
        <w:rPr>
          <w:rFonts w:hint="default" w:ascii="仿宋" w:hAnsi="仿宋" w:eastAsia="仿宋" w:cs="仿宋"/>
          <w:sz w:val="28"/>
          <w:szCs w:val="28"/>
        </w:rPr>
        <w:t>为准。由于政策调整、建设单位对方案调整或其他原因导致规模缩减，甲方将按照缩减之后的实际验收</w:t>
      </w:r>
      <w:r>
        <w:rPr>
          <w:rFonts w:hint="eastAsia" w:ascii="仿宋" w:hAnsi="仿宋" w:eastAsia="仿宋" w:cs="仿宋"/>
          <w:sz w:val="28"/>
          <w:szCs w:val="28"/>
          <w:lang w:val="en-US" w:eastAsia="zh-CN"/>
        </w:rPr>
        <w:t>工程</w:t>
      </w:r>
      <w:r>
        <w:rPr>
          <w:rFonts w:hint="default" w:ascii="仿宋" w:hAnsi="仿宋" w:eastAsia="仿宋" w:cs="仿宋"/>
          <w:sz w:val="28"/>
          <w:szCs w:val="28"/>
        </w:rPr>
        <w:t>量支付费用，由于缩减导致乙方实际损失的，乙方自行承担该风险，甲方不予赔偿。</w:t>
      </w:r>
    </w:p>
    <w:p w14:paraId="048BD33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kern w:val="0"/>
          <w:sz w:val="28"/>
          <w:szCs w:val="28"/>
          <w:lang w:val="en-US" w:eastAsia="zh-CN" w:bidi="ar"/>
        </w:rPr>
      </w:pPr>
    </w:p>
    <w:p w14:paraId="1378103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 w:hAnsi="仿宋" w:eastAsia="仿宋" w:cs="仿宋"/>
          <w:b/>
          <w:bCs/>
          <w:color w:val="auto"/>
          <w:sz w:val="28"/>
          <w:szCs w:val="28"/>
        </w:rPr>
      </w:pPr>
      <w:r>
        <w:rPr>
          <w:rFonts w:hint="eastAsia" w:ascii="仿宋" w:hAnsi="仿宋" w:eastAsia="仿宋" w:cs="仿宋"/>
          <w:b/>
          <w:bCs/>
          <w:color w:val="auto"/>
          <w:kern w:val="0"/>
          <w:sz w:val="28"/>
          <w:szCs w:val="28"/>
          <w:lang w:val="en-US" w:eastAsia="zh-CN" w:bidi="ar"/>
        </w:rPr>
        <w:t xml:space="preserve">六、计量结算、付款日期、付款信息： </w:t>
      </w:r>
    </w:p>
    <w:p w14:paraId="5F1F0EEE">
      <w:pPr>
        <w:keepNext w:val="0"/>
        <w:keepLines w:val="0"/>
        <w:pageBreakBefore w:val="0"/>
        <w:widowControl/>
        <w:suppressLineNumbers w:val="0"/>
        <w:kinsoku/>
        <w:wordWrap/>
        <w:overflowPunct/>
        <w:topLinePunct w:val="0"/>
        <w:autoSpaceDE/>
        <w:autoSpaceDN/>
        <w:bidi w:val="0"/>
        <w:adjustRightInd/>
        <w:snapToGrid/>
        <w:spacing w:line="240" w:lineRule="auto"/>
        <w:ind w:firstLine="560" w:firstLineChars="200"/>
        <w:jc w:val="left"/>
        <w:textAlignment w:val="auto"/>
        <w:rPr>
          <w:rFonts w:hint="default"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1、计量方式：按甲方最终确认工程量结算。</w:t>
      </w:r>
    </w:p>
    <w:p w14:paraId="4811B4A4">
      <w:pPr>
        <w:keepNext w:val="0"/>
        <w:keepLines w:val="0"/>
        <w:pageBreakBefore w:val="0"/>
        <w:widowControl/>
        <w:suppressLineNumbers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2、结算方式： 合同结算价款=经甲方验收合格的实际完成工程量×合同不含税单价×（1+税率）-应扣款项。</w:t>
      </w:r>
    </w:p>
    <w:p w14:paraId="2FFBE9A0">
      <w:pPr>
        <w:keepNext w:val="0"/>
        <w:keepLines w:val="0"/>
        <w:pageBreakBefore w:val="0"/>
        <w:kinsoku/>
        <w:wordWrap/>
        <w:overflowPunct/>
        <w:topLinePunct w:val="0"/>
        <w:autoSpaceDE/>
        <w:autoSpaceDN/>
        <w:bidi w:val="0"/>
        <w:spacing w:line="240" w:lineRule="auto"/>
        <w:ind w:firstLine="560" w:firstLineChars="200"/>
        <w:textAlignment w:val="auto"/>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3、付款方式：计量周期为每月25日至次月26日；乙方应于每月28日前向甲方提交上月度实际已完成的服务量计量资料及增值税专用发票。甲方在收到资料及发票后，有权对服务质量进行复核。若服务质量符合合同约定标准，甲方支付确认服务费用的100%；若服务质量不符合标准，甲方有权要求乙方整改，并在整改完成且验收合格后支付服务费用。</w:t>
      </w:r>
    </w:p>
    <w:p w14:paraId="7C721A15">
      <w:pPr>
        <w:keepNext w:val="0"/>
        <w:keepLines w:val="0"/>
        <w:pageBreakBefore w:val="0"/>
        <w:kinsoku/>
        <w:wordWrap/>
        <w:overflowPunct/>
        <w:topLinePunct w:val="0"/>
        <w:autoSpaceDE/>
        <w:autoSpaceDN/>
        <w:bidi w:val="0"/>
        <w:spacing w:line="240" w:lineRule="auto"/>
        <w:ind w:firstLine="560" w:firstLineChars="200"/>
        <w:textAlignment w:val="auto"/>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4、发票：本合同项下，乙方应向甲方开具税率为6%的增值税专用发票，并承诺如下：</w:t>
      </w:r>
    </w:p>
    <w:p w14:paraId="4900A379">
      <w:pPr>
        <w:keepNext w:val="0"/>
        <w:keepLines w:val="0"/>
        <w:pageBreakBefore w:val="0"/>
        <w:kinsoku/>
        <w:wordWrap/>
        <w:overflowPunct/>
        <w:topLinePunct w:val="0"/>
        <w:autoSpaceDE/>
        <w:autoSpaceDN/>
        <w:bidi w:val="0"/>
        <w:spacing w:line="240" w:lineRule="auto"/>
        <w:ind w:firstLine="560" w:firstLineChars="200"/>
        <w:textAlignment w:val="auto"/>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4.1及时开具发票；</w:t>
      </w:r>
    </w:p>
    <w:p w14:paraId="034F4695">
      <w:pPr>
        <w:keepNext w:val="0"/>
        <w:keepLines w:val="0"/>
        <w:pageBreakBefore w:val="0"/>
        <w:kinsoku/>
        <w:wordWrap/>
        <w:overflowPunct/>
        <w:topLinePunct w:val="0"/>
        <w:autoSpaceDE/>
        <w:autoSpaceDN/>
        <w:bidi w:val="0"/>
        <w:spacing w:line="240" w:lineRule="auto"/>
        <w:ind w:firstLine="560" w:firstLineChars="200"/>
        <w:textAlignment w:val="auto"/>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4.2 确保发票来源合法；</w:t>
      </w:r>
    </w:p>
    <w:p w14:paraId="6BB8F26F">
      <w:pPr>
        <w:keepNext w:val="0"/>
        <w:keepLines w:val="0"/>
        <w:pageBreakBefore w:val="0"/>
        <w:kinsoku/>
        <w:wordWrap/>
        <w:overflowPunct/>
        <w:topLinePunct w:val="0"/>
        <w:autoSpaceDE/>
        <w:autoSpaceDN/>
        <w:bidi w:val="0"/>
        <w:spacing w:line="240" w:lineRule="auto"/>
        <w:ind w:firstLine="560" w:firstLineChars="200"/>
        <w:textAlignment w:val="auto"/>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4.3 确保发票为真实有效且符合法律法规、税务机关的合规要求。</w:t>
      </w:r>
    </w:p>
    <w:p w14:paraId="56230432">
      <w:pPr>
        <w:keepNext w:val="0"/>
        <w:keepLines w:val="0"/>
        <w:pageBreakBefore w:val="0"/>
        <w:kinsoku/>
        <w:wordWrap/>
        <w:overflowPunct/>
        <w:topLinePunct w:val="0"/>
        <w:autoSpaceDE/>
        <w:autoSpaceDN/>
        <w:bidi w:val="0"/>
        <w:spacing w:line="240" w:lineRule="auto"/>
        <w:ind w:firstLine="560" w:firstLineChars="200"/>
        <w:textAlignment w:val="auto"/>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如乙方因违反以上承诺事项，开具的发票不规范、不合法、发票票面信息不真实或涉嫌虚开发票等导致甲方无法及时认证、抵扣发票或被认定为虚开等情形引起税务问题的，乙方需依法向甲方重新开具符合要求的发票，并向甲方承担赔偿责任，包括但不限于税款、滞纳金</w:t>
      </w:r>
      <w:r>
        <w:rPr>
          <w:rFonts w:hint="eastAsia" w:ascii="仿宋" w:hAnsi="仿宋" w:eastAsia="仿宋" w:cs="仿宋"/>
          <w:kern w:val="2"/>
          <w:sz w:val="28"/>
          <w:szCs w:val="28"/>
        </w:rPr>
        <w:t>、相关损失及甲方维权费用等。若乙方发票违规导致甲方损失，乙方除赔偿外，另按涉税金额20% 支付违约金。</w:t>
      </w:r>
    </w:p>
    <w:p w14:paraId="6DF732B1">
      <w:pPr>
        <w:keepNext w:val="0"/>
        <w:keepLines w:val="0"/>
        <w:pageBreakBefore w:val="0"/>
        <w:kinsoku/>
        <w:wordWrap/>
        <w:overflowPunct/>
        <w:topLinePunct w:val="0"/>
        <w:autoSpaceDE/>
        <w:autoSpaceDN/>
        <w:bidi w:val="0"/>
        <w:spacing w:line="240" w:lineRule="auto"/>
        <w:ind w:firstLine="560" w:firstLineChars="200"/>
        <w:textAlignment w:val="auto"/>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4.4 若甲方从应付乙方款项中扣除了违约金、损失赔偿等合同约定任何款项的，乙方仍应按扣除前的款项金额开具增值税发票。</w:t>
      </w:r>
    </w:p>
    <w:p w14:paraId="79BD275A">
      <w:pPr>
        <w:keepNext w:val="0"/>
        <w:keepLines w:val="0"/>
        <w:pageBreakBefore w:val="0"/>
        <w:kinsoku/>
        <w:wordWrap/>
        <w:overflowPunct/>
        <w:topLinePunct w:val="0"/>
        <w:autoSpaceDE/>
        <w:autoSpaceDN/>
        <w:bidi w:val="0"/>
        <w:spacing w:line="240" w:lineRule="auto"/>
        <w:ind w:firstLine="560" w:firstLineChars="200"/>
        <w:textAlignment w:val="auto"/>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4.5 本合同中约定的违约金均为含税金额，违约金发票的开取应按国家税法规定执行。</w:t>
      </w:r>
    </w:p>
    <w:p w14:paraId="47B93426">
      <w:pPr>
        <w:keepNext w:val="0"/>
        <w:keepLines w:val="0"/>
        <w:pageBreakBefore w:val="0"/>
        <w:kinsoku/>
        <w:wordWrap/>
        <w:overflowPunct/>
        <w:topLinePunct w:val="0"/>
        <w:autoSpaceDE/>
        <w:autoSpaceDN/>
        <w:bidi w:val="0"/>
        <w:spacing w:line="240" w:lineRule="auto"/>
        <w:ind w:firstLine="560" w:firstLineChars="200"/>
        <w:textAlignment w:val="auto"/>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5、乙方银行开户信息：</w:t>
      </w:r>
    </w:p>
    <w:p w14:paraId="6370C74D">
      <w:pPr>
        <w:keepNext w:val="0"/>
        <w:keepLines w:val="0"/>
        <w:pageBreakBefore w:val="0"/>
        <w:kinsoku/>
        <w:wordWrap/>
        <w:overflowPunct/>
        <w:topLinePunct w:val="0"/>
        <w:autoSpaceDE/>
        <w:autoSpaceDN/>
        <w:bidi w:val="0"/>
        <w:spacing w:line="240" w:lineRule="auto"/>
        <w:ind w:firstLine="0" w:firstLineChars="0"/>
        <w:textAlignment w:val="auto"/>
        <w:rPr>
          <w:rFonts w:hint="default"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账户名： *******</w:t>
      </w:r>
    </w:p>
    <w:p w14:paraId="54489802">
      <w:pPr>
        <w:keepNext w:val="0"/>
        <w:keepLines w:val="0"/>
        <w:pageBreakBefore w:val="0"/>
        <w:kinsoku/>
        <w:wordWrap/>
        <w:overflowPunct/>
        <w:topLinePunct w:val="0"/>
        <w:autoSpaceDE/>
        <w:autoSpaceDN/>
        <w:bidi w:val="0"/>
        <w:spacing w:line="240" w:lineRule="auto"/>
        <w:ind w:firstLine="0" w:firstLineChars="0"/>
        <w:textAlignment w:val="auto"/>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 xml:space="preserve">账 号： ***** </w:t>
      </w:r>
    </w:p>
    <w:p w14:paraId="717BCCE3">
      <w:pPr>
        <w:keepNext w:val="0"/>
        <w:keepLines w:val="0"/>
        <w:pageBreakBefore w:val="0"/>
        <w:kinsoku/>
        <w:wordWrap/>
        <w:overflowPunct/>
        <w:topLinePunct w:val="0"/>
        <w:autoSpaceDE/>
        <w:autoSpaceDN/>
        <w:bidi w:val="0"/>
        <w:spacing w:line="240" w:lineRule="auto"/>
        <w:ind w:firstLine="0" w:firstLineChars="0"/>
        <w:textAlignment w:val="auto"/>
        <w:rPr>
          <w:rFonts w:hint="default"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开户银行： ******</w:t>
      </w:r>
    </w:p>
    <w:p w14:paraId="5618E5CF">
      <w:pPr>
        <w:keepNext w:val="0"/>
        <w:keepLines w:val="0"/>
        <w:pageBreakBefore w:val="0"/>
        <w:kinsoku/>
        <w:wordWrap/>
        <w:overflowPunct/>
        <w:topLinePunct w:val="0"/>
        <w:autoSpaceDE/>
        <w:autoSpaceDN/>
        <w:bidi w:val="0"/>
        <w:spacing w:line="240" w:lineRule="auto"/>
        <w:ind w:firstLine="560" w:firstLineChars="200"/>
        <w:textAlignment w:val="auto"/>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如收款账号发生变更的，乙方应提前15个工作日以书面形式通知甲方。否则，由此产生的一切责任由乙方承担。</w:t>
      </w:r>
    </w:p>
    <w:p w14:paraId="43EAC9FE">
      <w:pPr>
        <w:keepNext w:val="0"/>
        <w:keepLines w:val="0"/>
        <w:pageBreakBefore w:val="0"/>
        <w:kinsoku/>
        <w:wordWrap/>
        <w:overflowPunct/>
        <w:topLinePunct w:val="0"/>
        <w:autoSpaceDE/>
        <w:autoSpaceDN/>
        <w:bidi w:val="0"/>
        <w:spacing w:line="240" w:lineRule="auto"/>
        <w:ind w:firstLine="560" w:firstLineChars="200"/>
        <w:textAlignment w:val="auto"/>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甲方开票信息：</w:t>
      </w:r>
    </w:p>
    <w:p w14:paraId="11A28B08">
      <w:pPr>
        <w:keepNext w:val="0"/>
        <w:keepLines w:val="0"/>
        <w:pageBreakBefore w:val="0"/>
        <w:kinsoku/>
        <w:wordWrap/>
        <w:overflowPunct/>
        <w:topLinePunct w:val="0"/>
        <w:autoSpaceDE/>
        <w:autoSpaceDN/>
        <w:bidi w:val="0"/>
        <w:spacing w:line="240" w:lineRule="auto"/>
        <w:ind w:firstLine="0" w:firstLineChars="0"/>
        <w:textAlignment w:val="auto"/>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单位名称：珠海建工控股集团有限公司</w:t>
      </w:r>
    </w:p>
    <w:p w14:paraId="7C4EAE84">
      <w:pPr>
        <w:keepNext w:val="0"/>
        <w:keepLines w:val="0"/>
        <w:pageBreakBefore w:val="0"/>
        <w:kinsoku/>
        <w:wordWrap/>
        <w:overflowPunct/>
        <w:topLinePunct w:val="0"/>
        <w:autoSpaceDE/>
        <w:autoSpaceDN/>
        <w:bidi w:val="0"/>
        <w:spacing w:line="240" w:lineRule="auto"/>
        <w:ind w:firstLine="0" w:firstLineChars="0"/>
        <w:textAlignment w:val="auto"/>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纳税人识别号：91440300MA5FRFGR0R</w:t>
      </w:r>
    </w:p>
    <w:p w14:paraId="32493518">
      <w:pPr>
        <w:keepNext w:val="0"/>
        <w:keepLines w:val="0"/>
        <w:pageBreakBefore w:val="0"/>
        <w:kinsoku/>
        <w:wordWrap/>
        <w:overflowPunct/>
        <w:topLinePunct w:val="0"/>
        <w:autoSpaceDE/>
        <w:autoSpaceDN/>
        <w:bidi w:val="0"/>
        <w:spacing w:line="240" w:lineRule="auto"/>
        <w:ind w:firstLine="0" w:firstLineChars="0"/>
        <w:textAlignment w:val="auto"/>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注册地址：珠海市金湾区三灶镇航空新城金鑫路137号B2栋205室</w:t>
      </w:r>
    </w:p>
    <w:p w14:paraId="543B44B8">
      <w:pPr>
        <w:keepNext w:val="0"/>
        <w:keepLines w:val="0"/>
        <w:pageBreakBefore w:val="0"/>
        <w:kinsoku/>
        <w:wordWrap/>
        <w:overflowPunct/>
        <w:topLinePunct w:val="0"/>
        <w:autoSpaceDE/>
        <w:autoSpaceDN/>
        <w:bidi w:val="0"/>
        <w:spacing w:line="240" w:lineRule="auto"/>
        <w:ind w:firstLine="0" w:firstLineChars="0"/>
        <w:textAlignment w:val="auto"/>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电话：0756-3231717</w:t>
      </w:r>
    </w:p>
    <w:p w14:paraId="6E6587E4">
      <w:pPr>
        <w:keepNext w:val="0"/>
        <w:keepLines w:val="0"/>
        <w:pageBreakBefore w:val="0"/>
        <w:kinsoku/>
        <w:wordWrap/>
        <w:overflowPunct/>
        <w:topLinePunct w:val="0"/>
        <w:autoSpaceDE/>
        <w:autoSpaceDN/>
        <w:bidi w:val="0"/>
        <w:spacing w:line="240" w:lineRule="auto"/>
        <w:ind w:firstLine="0" w:firstLineChars="0"/>
        <w:textAlignment w:val="auto"/>
        <w:rPr>
          <w:rFonts w:hint="default"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开户银行：*****</w:t>
      </w:r>
    </w:p>
    <w:p w14:paraId="7463EA8B">
      <w:pPr>
        <w:keepNext w:val="0"/>
        <w:keepLines w:val="0"/>
        <w:pageBreakBefore w:val="0"/>
        <w:kinsoku/>
        <w:wordWrap/>
        <w:overflowPunct/>
        <w:topLinePunct w:val="0"/>
        <w:autoSpaceDE/>
        <w:autoSpaceDN/>
        <w:bidi w:val="0"/>
        <w:spacing w:line="240" w:lineRule="auto"/>
        <w:ind w:firstLine="0" w:firstLineChars="0"/>
        <w:textAlignment w:val="auto"/>
        <w:rPr>
          <w:rFonts w:hint="default"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银行账号： ******</w:t>
      </w:r>
    </w:p>
    <w:p w14:paraId="476D43B4">
      <w:pPr>
        <w:keepNext w:val="0"/>
        <w:keepLines w:val="0"/>
        <w:pageBreakBefore w:val="0"/>
        <w:kinsoku/>
        <w:wordWrap/>
        <w:overflowPunct/>
        <w:topLinePunct w:val="0"/>
        <w:autoSpaceDE/>
        <w:autoSpaceDN/>
        <w:bidi w:val="0"/>
        <w:spacing w:line="240" w:lineRule="auto"/>
        <w:ind w:firstLine="0" w:firstLineChars="0"/>
        <w:textAlignment w:val="auto"/>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本合同适用以下发票：增值税专用发票</w:t>
      </w:r>
    </w:p>
    <w:p w14:paraId="2109DC95">
      <w:pPr>
        <w:keepNext w:val="0"/>
        <w:keepLines w:val="0"/>
        <w:pageBreakBefore w:val="0"/>
        <w:kinsoku/>
        <w:wordWrap/>
        <w:overflowPunct/>
        <w:topLinePunct w:val="0"/>
        <w:autoSpaceDE/>
        <w:autoSpaceDN/>
        <w:bidi w:val="0"/>
        <w:spacing w:line="240" w:lineRule="auto"/>
        <w:ind w:firstLine="0" w:firstLineChars="0"/>
        <w:textAlignment w:val="auto"/>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本合同发票适用的税率：*%</w:t>
      </w:r>
    </w:p>
    <w:p w14:paraId="4AA63BF0">
      <w:pPr>
        <w:keepNext w:val="0"/>
        <w:keepLines w:val="0"/>
        <w:pageBreakBefore w:val="0"/>
        <w:kinsoku/>
        <w:wordWrap/>
        <w:overflowPunct/>
        <w:topLinePunct w:val="0"/>
        <w:autoSpaceDE/>
        <w:autoSpaceDN/>
        <w:bidi w:val="0"/>
        <w:spacing w:line="240" w:lineRule="auto"/>
        <w:ind w:firstLine="560" w:firstLineChars="200"/>
        <w:textAlignment w:val="auto"/>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7、支付方式：本合同支付方式可采用以：银行转账、银行承兑汇票、ABN或ABS 保理、信用证、供应链金融等方式进行支付。支付账户为合同协议书中乙方账户。若乙方银行资料有变更,变更资料应在支付前3个工作日随发票一起提交给甲方。因乙方提供的上述银行账户信息不符致使甲方付款迟延或付款错误，所造成的损失由乙方承担。</w:t>
      </w:r>
    </w:p>
    <w:p w14:paraId="46F51AEB">
      <w:pPr>
        <w:keepNext w:val="0"/>
        <w:keepLines w:val="0"/>
        <w:pageBreakBefore w:val="0"/>
        <w:kinsoku/>
        <w:wordWrap/>
        <w:overflowPunct/>
        <w:topLinePunct w:val="0"/>
        <w:autoSpaceDE/>
        <w:autoSpaceDN/>
        <w:bidi w:val="0"/>
        <w:spacing w:line="240" w:lineRule="auto"/>
        <w:ind w:firstLine="560" w:firstLineChars="200"/>
        <w:textAlignment w:val="auto"/>
        <w:rPr>
          <w:rFonts w:hint="eastAsia" w:eastAsia="仿宋"/>
          <w:highlight w:val="none"/>
          <w:lang w:val="en-US" w:eastAsia="zh-CN"/>
        </w:rPr>
      </w:pPr>
      <w:r>
        <w:rPr>
          <w:rFonts w:hint="eastAsia" w:ascii="仿宋" w:hAnsi="仿宋" w:eastAsia="仿宋" w:cs="仿宋"/>
          <w:sz w:val="28"/>
          <w:szCs w:val="28"/>
          <w:highlight w:val="none"/>
        </w:rPr>
        <w:t>甲方以银行承兑汇票、ABN或ABS 保理、信用证、供应链金融等非现金方式支付时，产生的相关融资费用由</w:t>
      </w:r>
      <w:r>
        <w:rPr>
          <w:rFonts w:hint="eastAsia" w:ascii="仿宋" w:hAnsi="仿宋" w:eastAsia="仿宋" w:cs="仿宋"/>
          <w:b w:val="0"/>
          <w:bCs w:val="0"/>
          <w:sz w:val="28"/>
          <w:szCs w:val="28"/>
          <w:highlight w:val="none"/>
        </w:rPr>
        <w:sym w:font="Wingdings 2" w:char="0052"/>
      </w:r>
      <w:r>
        <w:rPr>
          <w:rFonts w:hint="eastAsia" w:ascii="仿宋" w:hAnsi="仿宋" w:eastAsia="仿宋" w:cs="仿宋"/>
          <w:b w:val="0"/>
          <w:bCs w:val="0"/>
          <w:sz w:val="28"/>
          <w:szCs w:val="28"/>
          <w:highlight w:val="none"/>
        </w:rPr>
        <w:t>甲方</w:t>
      </w:r>
      <w:r>
        <w:rPr>
          <w:rFonts w:hint="eastAsia" w:ascii="仿宋" w:hAnsi="仿宋" w:eastAsia="仿宋" w:cs="仿宋"/>
          <w:b w:val="0"/>
          <w:bCs w:val="0"/>
          <w:sz w:val="28"/>
          <w:szCs w:val="28"/>
          <w:highlight w:val="none"/>
        </w:rPr>
        <w:sym w:font="Wingdings 2" w:char="00A3"/>
      </w:r>
      <w:r>
        <w:rPr>
          <w:rFonts w:hint="eastAsia" w:ascii="仿宋" w:hAnsi="仿宋" w:eastAsia="仿宋" w:cs="仿宋"/>
          <w:b w:val="0"/>
          <w:bCs w:val="0"/>
          <w:sz w:val="28"/>
          <w:szCs w:val="28"/>
          <w:highlight w:val="none"/>
          <w:lang w:val="en-US" w:eastAsia="zh-CN"/>
        </w:rPr>
        <w:t>乙方</w:t>
      </w:r>
      <w:r>
        <w:rPr>
          <w:rFonts w:hint="eastAsia" w:ascii="仿宋" w:hAnsi="仿宋" w:eastAsia="仿宋" w:cs="仿宋"/>
          <w:sz w:val="28"/>
          <w:szCs w:val="28"/>
          <w:highlight w:val="none"/>
        </w:rPr>
        <w:t>承担。</w:t>
      </w:r>
    </w:p>
    <w:p w14:paraId="2504F37E">
      <w:pPr>
        <w:pStyle w:val="5"/>
        <w:keepNext w:val="0"/>
        <w:keepLines w:val="0"/>
        <w:pageBreakBefore w:val="0"/>
        <w:numPr>
          <w:ilvl w:val="0"/>
          <w:numId w:val="0"/>
        </w:numPr>
        <w:kinsoku/>
        <w:wordWrap/>
        <w:overflowPunct/>
        <w:topLinePunct w:val="0"/>
        <w:autoSpaceDE/>
        <w:autoSpaceDN/>
        <w:bidi w:val="0"/>
        <w:spacing w:line="240" w:lineRule="auto"/>
        <w:textAlignment w:val="auto"/>
        <w:rPr>
          <w:rFonts w:hint="eastAsia" w:ascii="仿宋" w:hAnsi="仿宋" w:eastAsia="仿宋" w:cs="仿宋"/>
          <w:color w:val="auto"/>
          <w:kern w:val="0"/>
          <w:sz w:val="28"/>
          <w:szCs w:val="28"/>
          <w:lang w:val="en-US" w:eastAsia="zh-CN" w:bidi="ar"/>
        </w:rPr>
      </w:pPr>
    </w:p>
    <w:p w14:paraId="075CDB85">
      <w:pPr>
        <w:pStyle w:val="5"/>
        <w:keepNext w:val="0"/>
        <w:keepLines w:val="0"/>
        <w:pageBreakBefore w:val="0"/>
        <w:numPr>
          <w:ilvl w:val="0"/>
          <w:numId w:val="0"/>
        </w:numPr>
        <w:kinsoku/>
        <w:wordWrap/>
        <w:overflowPunct/>
        <w:topLinePunct w:val="0"/>
        <w:autoSpaceDE/>
        <w:autoSpaceDN/>
        <w:bidi w:val="0"/>
        <w:spacing w:line="240" w:lineRule="auto"/>
        <w:textAlignment w:val="auto"/>
        <w:rPr>
          <w:rFonts w:hint="eastAsia" w:ascii="仿宋" w:hAnsi="仿宋" w:eastAsia="仿宋" w:cs="仿宋"/>
          <w:b/>
          <w:bCs/>
          <w:color w:val="auto"/>
          <w:sz w:val="28"/>
          <w:szCs w:val="28"/>
        </w:rPr>
      </w:pPr>
      <w:r>
        <w:rPr>
          <w:rFonts w:hint="eastAsia" w:ascii="仿宋" w:hAnsi="仿宋" w:eastAsia="仿宋" w:cs="仿宋"/>
          <w:b/>
          <w:bCs/>
          <w:color w:val="auto"/>
          <w:kern w:val="0"/>
          <w:sz w:val="28"/>
          <w:szCs w:val="28"/>
          <w:lang w:val="en-US" w:eastAsia="zh-CN" w:bidi="ar"/>
        </w:rPr>
        <w:t>七、甲方权利与义务：</w:t>
      </w:r>
    </w:p>
    <w:p w14:paraId="6FC58F8A">
      <w:pPr>
        <w:keepNext w:val="0"/>
        <w:keepLines w:val="0"/>
        <w:pageBreakBefore w:val="0"/>
        <w:widowControl/>
        <w:suppressLineNumbers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highlight w:val="none"/>
          <w:lang w:val="en-US" w:eastAsia="zh-CN" w:bidi="ar"/>
        </w:rPr>
        <w:t>1、</w:t>
      </w:r>
      <w:r>
        <w:rPr>
          <w:rStyle w:val="14"/>
          <w:rFonts w:hint="eastAsia" w:ascii="仿宋" w:hAnsi="仿宋" w:eastAsia="仿宋" w:cs="仿宋"/>
          <w:sz w:val="28"/>
          <w:szCs w:val="28"/>
          <w:highlight w:val="none"/>
        </w:rPr>
        <w:t>指派</w:t>
      </w:r>
      <w:r>
        <w:rPr>
          <w:rStyle w:val="14"/>
          <w:rFonts w:hint="eastAsia" w:ascii="仿宋" w:hAnsi="仿宋" w:eastAsia="仿宋" w:cs="仿宋"/>
          <w:sz w:val="28"/>
          <w:szCs w:val="28"/>
          <w:highlight w:val="none"/>
          <w:u w:val="single" w:color="000000"/>
          <w:lang w:val="en-US" w:eastAsia="zh-CN"/>
        </w:rPr>
        <w:t xml:space="preserve"> 温坤明 </w:t>
      </w:r>
      <w:r>
        <w:rPr>
          <w:rStyle w:val="14"/>
          <w:rFonts w:hint="eastAsia" w:ascii="仿宋" w:hAnsi="仿宋" w:eastAsia="仿宋" w:cs="仿宋"/>
          <w:sz w:val="28"/>
          <w:szCs w:val="28"/>
          <w:highlight w:val="none"/>
        </w:rPr>
        <w:t>为甲方现场代表（联系电话</w:t>
      </w:r>
      <w:r>
        <w:rPr>
          <w:rStyle w:val="14"/>
          <w:rFonts w:hint="eastAsia" w:ascii="仿宋" w:hAnsi="仿宋" w:eastAsia="仿宋" w:cs="仿宋"/>
          <w:sz w:val="28"/>
          <w:szCs w:val="28"/>
          <w:highlight w:val="none"/>
          <w:u w:val="single" w:color="000000"/>
          <w:lang w:val="en-US" w:eastAsia="zh-CN"/>
        </w:rPr>
        <w:t xml:space="preserve"> 13543071780</w:t>
      </w:r>
      <w:r>
        <w:rPr>
          <w:rStyle w:val="14"/>
          <w:rFonts w:hint="eastAsia" w:ascii="仿宋" w:hAnsi="仿宋" w:eastAsia="仿宋" w:cs="仿宋"/>
          <w:sz w:val="28"/>
          <w:szCs w:val="28"/>
          <w:highlight w:val="none"/>
        </w:rPr>
        <w:t>），</w:t>
      </w:r>
      <w:r>
        <w:rPr>
          <w:rStyle w:val="14"/>
          <w:rFonts w:hint="eastAsia" w:ascii="仿宋" w:hAnsi="仿宋" w:eastAsia="仿宋" w:cs="仿宋"/>
          <w:sz w:val="28"/>
          <w:szCs w:val="28"/>
        </w:rPr>
        <w:t>负责监督合同的履行，对</w:t>
      </w:r>
      <w:r>
        <w:rPr>
          <w:rStyle w:val="14"/>
          <w:rFonts w:hint="eastAsia" w:ascii="仿宋" w:hAnsi="仿宋" w:eastAsia="仿宋" w:cs="仿宋"/>
          <w:sz w:val="28"/>
          <w:szCs w:val="28"/>
          <w:lang w:val="en-US" w:eastAsia="zh-CN"/>
        </w:rPr>
        <w:t>除四害</w:t>
      </w:r>
      <w:r>
        <w:rPr>
          <w:rStyle w:val="14"/>
          <w:rFonts w:hint="eastAsia" w:ascii="仿宋" w:hAnsi="仿宋" w:eastAsia="仿宋" w:cs="仿宋"/>
          <w:sz w:val="28"/>
          <w:szCs w:val="28"/>
        </w:rPr>
        <w:t>质量、进度进行临督检查，签署现场施工记录和其他有关的事宜</w:t>
      </w:r>
      <w:r>
        <w:rPr>
          <w:rStyle w:val="14"/>
          <w:rFonts w:hint="eastAsia" w:ascii="仿宋" w:hAnsi="仿宋" w:eastAsia="仿宋" w:cs="仿宋"/>
          <w:sz w:val="28"/>
          <w:szCs w:val="28"/>
          <w:lang w:eastAsia="zh-CN"/>
        </w:rPr>
        <w:t>，</w:t>
      </w:r>
      <w:r>
        <w:rPr>
          <w:rFonts w:hint="eastAsia" w:ascii="仿宋" w:hAnsi="仿宋" w:eastAsia="仿宋" w:cs="仿宋"/>
          <w:color w:val="auto"/>
          <w:kern w:val="0"/>
          <w:sz w:val="28"/>
          <w:szCs w:val="28"/>
          <w:lang w:val="en-US" w:eastAsia="zh-CN" w:bidi="ar"/>
        </w:rPr>
        <w:t xml:space="preserve">对“四害”消杀服务进行验收。 </w:t>
      </w:r>
    </w:p>
    <w:p w14:paraId="1BC2C200">
      <w:pPr>
        <w:keepNext w:val="0"/>
        <w:keepLines w:val="0"/>
        <w:pageBreakBefore w:val="0"/>
        <w:widowControl/>
        <w:suppressLineNumbers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2、乙方工作不到位或不合理的，甲方有权向乙方提出异议或改进意见，在不违反专业害虫防治操作手册及不超出双方约定服务内容的情况下，乙方应接受甲方的异议与改进。 </w:t>
      </w:r>
    </w:p>
    <w:p w14:paraId="6277978F">
      <w:pPr>
        <w:keepNext w:val="0"/>
        <w:keepLines w:val="0"/>
        <w:pageBreakBefore w:val="0"/>
        <w:widowControl/>
        <w:suppressLineNumbers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3、对结构性设施如木板内墙、假天花等地方，甲方须提供检查出入口，使乙方能进行检查及处理，避免隐蔽地点形成害虫孽生地。</w:t>
      </w:r>
    </w:p>
    <w:p w14:paraId="7DBAD947">
      <w:pPr>
        <w:keepNext w:val="0"/>
        <w:keepLines w:val="0"/>
        <w:pageBreakBefore w:val="0"/>
        <w:widowControl/>
        <w:suppressLineNumbers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4、甲方不得自行拆除、移动、变卖或以任何方式进行处置乙方所投入使用的一切虫控设施；若本协议终止，或任何一方歇业、倒闭，甲方使用的所有虫控设施均应无条件归还乙方(甲方自购除外)。</w:t>
      </w:r>
    </w:p>
    <w:p w14:paraId="7C73315D">
      <w:pPr>
        <w:keepNext w:val="0"/>
        <w:keepLines w:val="0"/>
        <w:pageBreakBefore w:val="0"/>
        <w:widowControl/>
        <w:suppressLineNumbers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5、</w:t>
      </w:r>
      <w:r>
        <w:rPr>
          <w:rStyle w:val="14"/>
          <w:rFonts w:hint="eastAsia" w:ascii="仿宋" w:hAnsi="仿宋" w:eastAsia="仿宋" w:cs="仿宋"/>
          <w:sz w:val="28"/>
          <w:szCs w:val="28"/>
        </w:rPr>
        <w:t>协调有关工作，便于乙方进场施工。</w:t>
      </w:r>
    </w:p>
    <w:p w14:paraId="3DF199D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kern w:val="0"/>
          <w:sz w:val="28"/>
          <w:szCs w:val="28"/>
          <w:lang w:val="en-US" w:eastAsia="zh-CN" w:bidi="ar"/>
        </w:rPr>
      </w:pPr>
    </w:p>
    <w:p w14:paraId="6EE07D9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 w:hAnsi="仿宋" w:eastAsia="仿宋" w:cs="仿宋"/>
          <w:b/>
          <w:bCs/>
          <w:color w:val="auto"/>
          <w:sz w:val="28"/>
          <w:szCs w:val="28"/>
        </w:rPr>
      </w:pPr>
      <w:r>
        <w:rPr>
          <w:rFonts w:hint="eastAsia" w:ascii="仿宋" w:hAnsi="仿宋" w:eastAsia="仿宋" w:cs="仿宋"/>
          <w:b/>
          <w:bCs/>
          <w:color w:val="auto"/>
          <w:kern w:val="0"/>
          <w:sz w:val="28"/>
          <w:szCs w:val="28"/>
          <w:lang w:val="en-US" w:eastAsia="zh-CN" w:bidi="ar"/>
        </w:rPr>
        <w:t>八、乙方权利与义务：</w:t>
      </w:r>
    </w:p>
    <w:p w14:paraId="728CE24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(一)实施：</w:t>
      </w:r>
    </w:p>
    <w:p w14:paraId="30E14D3A">
      <w:pPr>
        <w:keepNext w:val="0"/>
        <w:keepLines w:val="0"/>
        <w:pageBreakBefore w:val="0"/>
        <w:widowControl/>
        <w:suppressLineNumbers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highlight w:val="none"/>
          <w:lang w:val="en-US" w:eastAsia="zh-CN" w:bidi="ar"/>
        </w:rPr>
        <w:t>1、指派</w:t>
      </w:r>
      <w:r>
        <w:rPr>
          <w:rFonts w:hint="eastAsia" w:ascii="仿宋" w:hAnsi="仿宋" w:eastAsia="仿宋" w:cs="仿宋"/>
          <w:color w:val="auto"/>
          <w:kern w:val="0"/>
          <w:sz w:val="28"/>
          <w:szCs w:val="28"/>
          <w:highlight w:val="none"/>
          <w:u w:val="single"/>
          <w:lang w:val="en-US" w:eastAsia="zh-CN" w:bidi="ar"/>
        </w:rPr>
        <w:t xml:space="preserve">***** </w:t>
      </w:r>
      <w:r>
        <w:rPr>
          <w:rFonts w:hint="eastAsia" w:ascii="仿宋" w:hAnsi="仿宋" w:eastAsia="仿宋" w:cs="仿宋"/>
          <w:color w:val="auto"/>
          <w:kern w:val="0"/>
          <w:sz w:val="28"/>
          <w:szCs w:val="28"/>
          <w:highlight w:val="none"/>
          <w:lang w:val="en-US" w:eastAsia="zh-CN" w:bidi="ar"/>
        </w:rPr>
        <w:t>为乙方施工代表（联系电话：****）负责履行、监督、落实合同，按要求组织除四害服务，确保服务质量符合</w:t>
      </w:r>
      <w:r>
        <w:rPr>
          <w:rFonts w:hint="eastAsia" w:ascii="仿宋" w:hAnsi="仿宋" w:eastAsia="仿宋" w:cs="仿宋"/>
          <w:color w:val="auto"/>
          <w:kern w:val="0"/>
          <w:sz w:val="28"/>
          <w:szCs w:val="28"/>
          <w:lang w:val="en-US" w:eastAsia="zh-CN" w:bidi="ar"/>
        </w:rPr>
        <w:t xml:space="preserve">合同要求，按期完成除四害服务任务。乙方须指派有消杀经验的专业技术人员到约定的服务范围进行消杀和检查，自备器械和规定的药物，并事先通知甲方管理人员。乙方工作人员在履行服务时，应配合甲方管理人员的合理安排和监督。 </w:t>
      </w:r>
    </w:p>
    <w:p w14:paraId="4E248AB9">
      <w:pPr>
        <w:keepNext w:val="0"/>
        <w:keepLines w:val="0"/>
        <w:pageBreakBefore w:val="0"/>
        <w:widowControl/>
        <w:suppressLineNumbers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2、在乙方检查及发现结构性缺口引至老鼠或其它害虫持续内进，应及时提醒甲方进行修正。 </w:t>
      </w:r>
    </w:p>
    <w:p w14:paraId="59ED3364">
      <w:pPr>
        <w:keepNext w:val="0"/>
        <w:keepLines w:val="0"/>
        <w:pageBreakBefore w:val="0"/>
        <w:widowControl/>
        <w:suppressLineNumbers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3、有关乙方提供服务使用的消杀用药必须符合爱卫办及国家有关部门的规定，确保安全和效果。</w:t>
      </w:r>
      <w:r>
        <w:rPr>
          <w:rStyle w:val="14"/>
          <w:rFonts w:hint="eastAsia" w:ascii="仿宋" w:hAnsi="仿宋" w:eastAsia="仿宋" w:cs="仿宋"/>
          <w:sz w:val="28"/>
          <w:szCs w:val="28"/>
        </w:rPr>
        <w:t>严格管理施工现场的药物，防止盗窃和中毒事件发生。</w:t>
      </w:r>
    </w:p>
    <w:p w14:paraId="743B2FCB">
      <w:pPr>
        <w:keepNext w:val="0"/>
        <w:keepLines w:val="0"/>
        <w:pageBreakBefore w:val="0"/>
        <w:widowControl/>
        <w:suppressLineNumbers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4、乙方负责为确保完成本合同而需要的设备、工具及充足的药、物料、并负责保证机器、设备处于良好的使用状态。 </w:t>
      </w:r>
    </w:p>
    <w:p w14:paraId="1AFCB96A">
      <w:pPr>
        <w:keepNext w:val="0"/>
        <w:keepLines w:val="0"/>
        <w:pageBreakBefore w:val="0"/>
        <w:widowControl/>
        <w:suppressLineNumbers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5、对甲方提出的异议及改进意见应及时采纳，对甲方向乙方通报发现的鼠类和卫生害虫的活动情况及时采取措施予以防治。</w:t>
      </w:r>
    </w:p>
    <w:p w14:paraId="38EC1159">
      <w:pPr>
        <w:pStyle w:val="5"/>
        <w:ind w:firstLine="560" w:firstLineChars="200"/>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6、未经甲方同意，乙方不得将本合同约定的乙方权利义务转让、转包或分包给任何第三方。</w:t>
      </w:r>
    </w:p>
    <w:p w14:paraId="7ED350EE">
      <w:pPr>
        <w:ind w:firstLine="560" w:firstLineChars="200"/>
        <w:rPr>
          <w:rFonts w:hint="default"/>
          <w:lang w:val="en-US" w:eastAsia="zh-CN"/>
        </w:rPr>
      </w:pPr>
      <w:r>
        <w:rPr>
          <w:rFonts w:hint="eastAsia" w:ascii="仿宋" w:hAnsi="仿宋" w:eastAsia="仿宋" w:cs="仿宋"/>
          <w:color w:val="auto"/>
          <w:kern w:val="0"/>
          <w:sz w:val="28"/>
          <w:szCs w:val="28"/>
          <w:lang w:val="en-US" w:eastAsia="zh-CN" w:bidi="ar"/>
        </w:rPr>
        <w:t>7、乙方不得随意调整或变更合同实施内容，未经甲方认可乙方自行增加的服务投入或乙方私自更改合同清单内容的，甲方不予计量，同时乙方应赔偿由此给甲方带来的一切损失。</w:t>
      </w:r>
    </w:p>
    <w:p w14:paraId="2B40A6C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(二)安全：</w:t>
      </w:r>
    </w:p>
    <w:p w14:paraId="41930607">
      <w:pPr>
        <w:keepNext w:val="0"/>
        <w:keepLines w:val="0"/>
        <w:pageBreakBefore w:val="0"/>
        <w:widowControl/>
        <w:suppressLineNumbers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1、乙方禁止使用不符合爱卫办及国家有关部门的规定及甲方确认药物清单外的其它药物。 </w:t>
      </w:r>
    </w:p>
    <w:p w14:paraId="5EC0FBA8">
      <w:pPr>
        <w:keepNext w:val="0"/>
        <w:keepLines w:val="0"/>
        <w:pageBreakBefore w:val="0"/>
        <w:widowControl/>
        <w:suppressLineNumbers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2、在服务实施过程中，乙方按实际情况需要在已确认药物中增加或更改药物资料，必须经甲方认可后，方可使用。 </w:t>
      </w:r>
    </w:p>
    <w:p w14:paraId="74E18742">
      <w:pPr>
        <w:keepNext w:val="0"/>
        <w:keepLines w:val="0"/>
        <w:pageBreakBefore w:val="0"/>
        <w:widowControl/>
        <w:suppressLineNumbers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3、使用消杀药物时应严格遵守药物技术安全使用说明，如因乙方原因引起工作人员，顾客和其它中毒或伤害事故，乙方承担全部责任。</w:t>
      </w:r>
    </w:p>
    <w:p w14:paraId="1526BC73">
      <w:pPr>
        <w:pStyle w:val="5"/>
        <w:ind w:firstLine="560" w:firstLineChars="200"/>
        <w:rPr>
          <w:rFonts w:hint="default"/>
          <w:lang w:val="en-US" w:eastAsia="zh-CN"/>
        </w:rPr>
      </w:pPr>
      <w:r>
        <w:rPr>
          <w:rFonts w:hint="eastAsia" w:ascii="仿宋" w:hAnsi="仿宋" w:eastAsia="仿宋" w:cs="仿宋"/>
          <w:color w:val="auto"/>
          <w:kern w:val="0"/>
          <w:sz w:val="28"/>
          <w:szCs w:val="28"/>
          <w:lang w:val="en-US" w:eastAsia="zh-CN" w:bidi="ar"/>
        </w:rPr>
        <w:t>4、乙方应保障自身投入现场作业人员及现场其它人员的人身安全及确保乙方提供服务所搭建的设施安全性，如现场因乙方人员或提供的服务及设施原因导致的自身人员及第三方甲方财产损失或安全事故，责任由乙方承担，同时乙方应赔偿给甲方带来的一切损失。</w:t>
      </w:r>
    </w:p>
    <w:p w14:paraId="2EAC067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(三)乙方人员管理：</w:t>
      </w:r>
    </w:p>
    <w:p w14:paraId="29D82839">
      <w:pPr>
        <w:keepNext w:val="0"/>
        <w:keepLines w:val="0"/>
        <w:pageBreakBefore w:val="0"/>
        <w:widowControl/>
        <w:suppressLineNumbers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1、乙方人员持证上岗，穿着制服，并持甲方同意作业证明，乙方对聘用的员工必须严格管理，对其行为负责，自觉遵守甲方的管理制度，严格遵守有害生物预防控制操作规程，文明作业。 </w:t>
      </w:r>
    </w:p>
    <w:p w14:paraId="4F3A02BD">
      <w:pPr>
        <w:keepNext w:val="0"/>
        <w:keepLines w:val="0"/>
        <w:pageBreakBefore w:val="0"/>
        <w:widowControl/>
        <w:suppressLineNumbers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2、乙方人员不得在酗酒、吸毒等状态下进入甲方工作场所。乙方应与其工作人员建立符合劳动法规定的用工关系。</w:t>
      </w:r>
    </w:p>
    <w:p w14:paraId="7B06D71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(四)应急处理：</w:t>
      </w:r>
    </w:p>
    <w:p w14:paraId="4C98755A">
      <w:pPr>
        <w:keepNext w:val="0"/>
        <w:keepLines w:val="0"/>
        <w:pageBreakBefore w:val="0"/>
        <w:widowControl/>
        <w:suppressLineNumbers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在收到甲方的紧急需求后，乙方在24小时内给出合理解决措施方案，并安排人员</w:t>
      </w:r>
      <w:r>
        <w:rPr>
          <w:rFonts w:hint="eastAsia" w:ascii="仿宋" w:hAnsi="仿宋" w:eastAsia="仿宋" w:cs="仿宋"/>
          <w:color w:val="auto"/>
          <w:kern w:val="0"/>
          <w:sz w:val="28"/>
          <w:szCs w:val="28"/>
          <w:lang w:bidi="ar"/>
        </w:rPr>
        <w:t>到场无偿消杀处理</w:t>
      </w:r>
      <w:r>
        <w:rPr>
          <w:rFonts w:hint="eastAsia" w:ascii="仿宋" w:hAnsi="仿宋" w:eastAsia="仿宋" w:cs="仿宋"/>
          <w:color w:val="auto"/>
          <w:kern w:val="0"/>
          <w:sz w:val="28"/>
          <w:szCs w:val="28"/>
          <w:lang w:val="en-US" w:eastAsia="zh-CN" w:bidi="ar"/>
        </w:rPr>
        <w:t>，如出现登革热、痢疾、鼠疫等传染病，乙方需配合甲方做好消杀工作，若应急服务超出合约内规定的服务场所及项目，双方另行协商。</w:t>
      </w:r>
    </w:p>
    <w:p w14:paraId="7DCB39BF">
      <w:pPr>
        <w:pStyle w:val="5"/>
        <w:rPr>
          <w:rFonts w:hint="eastAsia" w:ascii="仿宋" w:hAnsi="仿宋" w:eastAsia="仿宋" w:cs="仿宋"/>
          <w:color w:val="auto"/>
          <w:kern w:val="0"/>
          <w:sz w:val="28"/>
          <w:szCs w:val="28"/>
          <w:lang w:bidi="ar"/>
        </w:rPr>
      </w:pPr>
      <w:r>
        <w:rPr>
          <w:rFonts w:hint="eastAsia" w:ascii="仿宋" w:hAnsi="仿宋" w:eastAsia="仿宋" w:cs="仿宋"/>
          <w:color w:val="auto"/>
          <w:kern w:val="0"/>
          <w:sz w:val="28"/>
          <w:szCs w:val="28"/>
          <w:lang w:eastAsia="zh-CN" w:bidi="ar"/>
        </w:rPr>
        <w:t>（</w:t>
      </w:r>
      <w:r>
        <w:rPr>
          <w:rFonts w:hint="eastAsia" w:ascii="仿宋" w:hAnsi="仿宋" w:eastAsia="仿宋" w:cs="仿宋"/>
          <w:color w:val="auto"/>
          <w:kern w:val="0"/>
          <w:sz w:val="28"/>
          <w:szCs w:val="28"/>
          <w:lang w:val="en-US" w:eastAsia="zh-CN" w:bidi="ar"/>
        </w:rPr>
        <w:t>五）</w:t>
      </w:r>
      <w:r>
        <w:rPr>
          <w:rFonts w:hint="eastAsia" w:ascii="仿宋" w:hAnsi="仿宋" w:eastAsia="仿宋" w:cs="仿宋"/>
          <w:color w:val="auto"/>
          <w:kern w:val="0"/>
          <w:sz w:val="28"/>
          <w:szCs w:val="28"/>
          <w:lang w:bidi="ar"/>
        </w:rPr>
        <w:t>服务中断与恢复</w:t>
      </w:r>
      <w:r>
        <w:rPr>
          <w:rFonts w:hint="eastAsia" w:ascii="仿宋" w:hAnsi="仿宋" w:eastAsia="仿宋" w:cs="仿宋"/>
          <w:color w:val="auto"/>
          <w:kern w:val="0"/>
          <w:sz w:val="28"/>
          <w:szCs w:val="28"/>
          <w:lang w:eastAsia="zh-CN" w:bidi="ar"/>
        </w:rPr>
        <w:t>：</w:t>
      </w:r>
    </w:p>
    <w:p w14:paraId="1ADC8E60">
      <w:pPr>
        <w:pStyle w:val="5"/>
        <w:ind w:firstLine="560" w:firstLineChars="200"/>
        <w:rPr>
          <w:rFonts w:hint="eastAsia" w:ascii="仿宋" w:hAnsi="仿宋" w:eastAsia="仿宋" w:cs="仿宋"/>
          <w:color w:val="auto"/>
          <w:kern w:val="0"/>
          <w:sz w:val="28"/>
          <w:szCs w:val="28"/>
          <w:lang w:bidi="ar"/>
        </w:rPr>
      </w:pPr>
      <w:r>
        <w:rPr>
          <w:rFonts w:hint="eastAsia" w:ascii="仿宋" w:hAnsi="仿宋" w:eastAsia="仿宋" w:cs="仿宋"/>
          <w:color w:val="auto"/>
          <w:kern w:val="0"/>
          <w:sz w:val="28"/>
          <w:szCs w:val="28"/>
          <w:lang w:bidi="ar"/>
        </w:rPr>
        <w:t>1</w:t>
      </w:r>
      <w:r>
        <w:rPr>
          <w:rFonts w:hint="eastAsia" w:ascii="仿宋" w:hAnsi="仿宋" w:eastAsia="仿宋" w:cs="仿宋"/>
          <w:color w:val="auto"/>
          <w:kern w:val="0"/>
          <w:sz w:val="28"/>
          <w:szCs w:val="28"/>
          <w:lang w:eastAsia="zh-CN" w:bidi="ar"/>
        </w:rPr>
        <w:t>、</w:t>
      </w:r>
      <w:r>
        <w:rPr>
          <w:rFonts w:hint="eastAsia" w:ascii="仿宋" w:hAnsi="仿宋" w:eastAsia="仿宋" w:cs="仿宋"/>
          <w:color w:val="auto"/>
          <w:kern w:val="0"/>
          <w:sz w:val="28"/>
          <w:szCs w:val="28"/>
          <w:lang w:bidi="ar"/>
        </w:rPr>
        <w:t>若因乙方原因导致服务中断</w:t>
      </w:r>
      <w:r>
        <w:rPr>
          <w:rFonts w:hint="eastAsia" w:ascii="仿宋" w:hAnsi="仿宋" w:eastAsia="仿宋" w:cs="仿宋"/>
          <w:color w:val="auto"/>
          <w:kern w:val="0"/>
          <w:sz w:val="28"/>
          <w:szCs w:val="28"/>
          <w:lang w:val="en-US" w:eastAsia="zh-CN" w:bidi="ar"/>
        </w:rPr>
        <w:t>或逾期完成服务</w:t>
      </w:r>
      <w:r>
        <w:rPr>
          <w:rFonts w:hint="eastAsia" w:ascii="仿宋" w:hAnsi="仿宋" w:eastAsia="仿宋" w:cs="仿宋"/>
          <w:color w:val="auto"/>
          <w:kern w:val="0"/>
          <w:sz w:val="28"/>
          <w:szCs w:val="28"/>
          <w:lang w:bidi="ar"/>
        </w:rPr>
        <w:t>超过3日，甲方有权要求乙方支付违约金，违约金按日计算，每日为合同总价的1%。</w:t>
      </w:r>
      <w:r>
        <w:rPr>
          <w:rFonts w:hint="eastAsia" w:ascii="仿宋" w:hAnsi="仿宋" w:eastAsia="仿宋" w:cs="仿宋"/>
          <w:color w:val="auto"/>
          <w:kern w:val="0"/>
          <w:sz w:val="28"/>
          <w:szCs w:val="28"/>
          <w:lang w:val="en-US" w:eastAsia="zh-CN" w:bidi="ar"/>
        </w:rPr>
        <w:t>中断或</w:t>
      </w:r>
      <w:r>
        <w:rPr>
          <w:rFonts w:hint="eastAsia" w:ascii="仿宋" w:hAnsi="仿宋" w:eastAsia="仿宋" w:cs="仿宋"/>
          <w:color w:val="auto"/>
          <w:kern w:val="0"/>
          <w:sz w:val="28"/>
          <w:szCs w:val="28"/>
          <w:lang w:bidi="ar"/>
        </w:rPr>
        <w:t>逾期</w:t>
      </w:r>
      <w:r>
        <w:rPr>
          <w:rFonts w:hint="eastAsia" w:ascii="仿宋" w:hAnsi="仿宋" w:eastAsia="仿宋" w:cs="仿宋"/>
          <w:color w:val="auto"/>
          <w:kern w:val="0"/>
          <w:sz w:val="28"/>
          <w:szCs w:val="28"/>
          <w:lang w:val="en-US" w:eastAsia="zh-CN" w:bidi="ar"/>
        </w:rPr>
        <w:t>15</w:t>
      </w:r>
      <w:r>
        <w:rPr>
          <w:rFonts w:hint="eastAsia" w:ascii="仿宋" w:hAnsi="仿宋" w:eastAsia="仿宋" w:cs="仿宋"/>
          <w:color w:val="auto"/>
          <w:kern w:val="0"/>
          <w:sz w:val="28"/>
          <w:szCs w:val="28"/>
          <w:lang w:bidi="ar"/>
        </w:rPr>
        <w:t>天仍未完成</w:t>
      </w:r>
      <w:r>
        <w:rPr>
          <w:rFonts w:hint="eastAsia" w:ascii="仿宋" w:hAnsi="仿宋" w:eastAsia="仿宋" w:cs="仿宋"/>
          <w:color w:val="auto"/>
          <w:kern w:val="0"/>
          <w:sz w:val="28"/>
          <w:szCs w:val="28"/>
          <w:lang w:val="en-US" w:eastAsia="zh-CN" w:bidi="ar"/>
        </w:rPr>
        <w:t>相应服务的</w:t>
      </w:r>
      <w:r>
        <w:rPr>
          <w:rFonts w:hint="eastAsia" w:ascii="仿宋" w:hAnsi="仿宋" w:eastAsia="仿宋" w:cs="仿宋"/>
          <w:color w:val="auto"/>
          <w:kern w:val="0"/>
          <w:sz w:val="28"/>
          <w:szCs w:val="28"/>
          <w:lang w:bidi="ar"/>
        </w:rPr>
        <w:t>，甲方有权解除合同。</w:t>
      </w:r>
    </w:p>
    <w:p w14:paraId="3907BB1E">
      <w:pPr>
        <w:pStyle w:val="5"/>
        <w:ind w:firstLine="560" w:firstLineChars="200"/>
        <w:rPr>
          <w:rFonts w:hint="eastAsia" w:ascii="仿宋" w:hAnsi="仿宋" w:eastAsia="仿宋" w:cs="仿宋"/>
          <w:color w:val="auto"/>
          <w:kern w:val="0"/>
          <w:sz w:val="28"/>
          <w:szCs w:val="28"/>
          <w:lang w:bidi="ar"/>
        </w:rPr>
      </w:pPr>
      <w:r>
        <w:rPr>
          <w:rFonts w:hint="eastAsia" w:ascii="仿宋" w:hAnsi="仿宋" w:eastAsia="仿宋" w:cs="仿宋"/>
          <w:color w:val="auto"/>
          <w:kern w:val="0"/>
          <w:sz w:val="28"/>
          <w:szCs w:val="28"/>
          <w:lang w:bidi="ar"/>
        </w:rPr>
        <w:t>2</w:t>
      </w:r>
      <w:r>
        <w:rPr>
          <w:rFonts w:hint="eastAsia" w:ascii="仿宋" w:hAnsi="仿宋" w:eastAsia="仿宋" w:cs="仿宋"/>
          <w:color w:val="auto"/>
          <w:kern w:val="0"/>
          <w:sz w:val="28"/>
          <w:szCs w:val="28"/>
          <w:lang w:eastAsia="zh-CN" w:bidi="ar"/>
        </w:rPr>
        <w:t>、</w:t>
      </w:r>
      <w:r>
        <w:rPr>
          <w:rFonts w:hint="eastAsia" w:ascii="仿宋" w:hAnsi="仿宋" w:eastAsia="仿宋" w:cs="仿宋"/>
          <w:color w:val="auto"/>
          <w:kern w:val="0"/>
          <w:sz w:val="28"/>
          <w:szCs w:val="28"/>
          <w:lang w:bidi="ar"/>
        </w:rPr>
        <w:t>服务中断期间，乙方应采取一切必要措施尽快恢复服务，并承担因此产生的所有费用。</w:t>
      </w:r>
    </w:p>
    <w:p w14:paraId="73B1F50C">
      <w:pPr>
        <w:pStyle w:val="5"/>
        <w:ind w:firstLine="560" w:firstLineChars="200"/>
        <w:rPr>
          <w:rFonts w:hint="eastAsia" w:ascii="仿宋" w:hAnsi="仿宋" w:eastAsia="仿宋" w:cs="仿宋"/>
          <w:color w:val="auto"/>
          <w:kern w:val="0"/>
          <w:sz w:val="28"/>
          <w:szCs w:val="28"/>
          <w:lang w:bidi="ar"/>
        </w:rPr>
      </w:pPr>
      <w:r>
        <w:rPr>
          <w:rFonts w:hint="eastAsia" w:ascii="仿宋" w:hAnsi="仿宋" w:eastAsia="仿宋" w:cs="仿宋"/>
          <w:color w:val="auto"/>
          <w:kern w:val="0"/>
          <w:sz w:val="28"/>
          <w:szCs w:val="28"/>
          <w:lang w:bidi="ar"/>
        </w:rPr>
        <w:t>3</w:t>
      </w:r>
      <w:r>
        <w:rPr>
          <w:rFonts w:hint="eastAsia" w:ascii="仿宋" w:hAnsi="仿宋" w:eastAsia="仿宋" w:cs="仿宋"/>
          <w:color w:val="auto"/>
          <w:kern w:val="0"/>
          <w:sz w:val="28"/>
          <w:szCs w:val="28"/>
          <w:lang w:eastAsia="zh-CN" w:bidi="ar"/>
        </w:rPr>
        <w:t>、</w:t>
      </w:r>
      <w:r>
        <w:rPr>
          <w:rFonts w:hint="eastAsia" w:ascii="仿宋" w:hAnsi="仿宋" w:eastAsia="仿宋" w:cs="仿宋"/>
          <w:color w:val="auto"/>
          <w:kern w:val="0"/>
          <w:sz w:val="28"/>
          <w:szCs w:val="28"/>
          <w:lang w:bidi="ar"/>
        </w:rPr>
        <w:t>若服务中断导致甲方遭受损失的，乙方还应承担赔偿责任。</w:t>
      </w:r>
    </w:p>
    <w:p w14:paraId="2C90CF4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kern w:val="0"/>
          <w:sz w:val="28"/>
          <w:szCs w:val="28"/>
          <w:lang w:val="en-US" w:eastAsia="zh-CN" w:bidi="ar"/>
        </w:rPr>
      </w:pPr>
    </w:p>
    <w:p w14:paraId="3B90391C">
      <w:pPr>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九、</w:t>
      </w:r>
      <w:r>
        <w:rPr>
          <w:rFonts w:hint="eastAsia" w:ascii="仿宋" w:hAnsi="仿宋" w:eastAsia="仿宋" w:cs="仿宋"/>
          <w:b/>
          <w:bCs/>
          <w:sz w:val="28"/>
          <w:szCs w:val="28"/>
          <w:lang w:val="zh-TW" w:eastAsia="zh-TW"/>
        </w:rPr>
        <w:t>违约责任</w:t>
      </w:r>
    </w:p>
    <w:p w14:paraId="4A56503C">
      <w:pPr>
        <w:widowControl w:val="0"/>
        <w:adjustRightInd w:val="0"/>
        <w:snapToGrid w:val="0"/>
        <w:spacing w:before="0" w:beforeLines="0" w:afterLines="0" w:line="540" w:lineRule="exact"/>
        <w:ind w:left="0" w:firstLine="560" w:firstLineChars="200"/>
        <w:textAlignment w:val="auto"/>
        <w:rPr>
          <w:rFonts w:hint="eastAsia" w:ascii="仿宋" w:hAnsi="仿宋" w:eastAsia="仿宋" w:cs="仿宋"/>
          <w:sz w:val="28"/>
          <w:szCs w:val="28"/>
        </w:rPr>
      </w:pPr>
      <w:r>
        <w:rPr>
          <w:rFonts w:hint="eastAsia" w:ascii="仿宋" w:hAnsi="仿宋" w:eastAsia="仿宋" w:cs="仿宋"/>
          <w:spacing w:val="0"/>
          <w:sz w:val="28"/>
          <w:szCs w:val="28"/>
          <w:lang w:val="en-US" w:eastAsia="zh-CN"/>
        </w:rPr>
        <w:t xml:space="preserve">9.1 </w:t>
      </w:r>
      <w:r>
        <w:rPr>
          <w:rFonts w:hint="eastAsia" w:ascii="仿宋" w:hAnsi="仿宋" w:eastAsia="仿宋" w:cs="仿宋"/>
          <w:spacing w:val="0"/>
          <w:sz w:val="28"/>
          <w:szCs w:val="28"/>
        </w:rPr>
        <w:t>乙方的违约责任</w:t>
      </w:r>
    </w:p>
    <w:p w14:paraId="40C3332B">
      <w:pPr>
        <w:widowControl w:val="0"/>
        <w:adjustRightInd w:val="0"/>
        <w:snapToGrid w:val="0"/>
        <w:spacing w:beforeLines="0" w:afterLines="0" w:line="540" w:lineRule="exact"/>
        <w:ind w:firstLine="560" w:firstLineChars="200"/>
        <w:textAlignment w:val="auto"/>
        <w:rPr>
          <w:rFonts w:hint="eastAsia" w:ascii="仿宋" w:hAnsi="仿宋" w:eastAsia="仿宋" w:cs="仿宋"/>
          <w:spacing w:val="0"/>
          <w:sz w:val="28"/>
          <w:szCs w:val="28"/>
        </w:rPr>
      </w:pPr>
      <w:r>
        <w:rPr>
          <w:rFonts w:hint="eastAsia" w:ascii="仿宋" w:hAnsi="仿宋" w:eastAsia="仿宋" w:cs="仿宋"/>
          <w:spacing w:val="0"/>
          <w:sz w:val="28"/>
          <w:szCs w:val="28"/>
          <w:lang w:val="en-US" w:eastAsia="zh-CN"/>
        </w:rPr>
        <w:t xml:space="preserve">9.1.1 </w:t>
      </w:r>
      <w:r>
        <w:rPr>
          <w:rFonts w:hint="eastAsia" w:ascii="仿宋" w:hAnsi="仿宋" w:eastAsia="仿宋" w:cs="仿宋"/>
          <w:spacing w:val="0"/>
          <w:sz w:val="28"/>
          <w:szCs w:val="28"/>
        </w:rPr>
        <w:t>乙方违反本合同的规定并造成甲方经济损失的，甲方有权要求乙方承担相应的赔偿责任。</w:t>
      </w:r>
    </w:p>
    <w:p w14:paraId="127D5AB9">
      <w:pPr>
        <w:pStyle w:val="5"/>
        <w:ind w:firstLine="560" w:firstLineChars="200"/>
        <w:rPr>
          <w:rStyle w:val="14"/>
          <w:rFonts w:hint="eastAsia" w:ascii="仿宋" w:hAnsi="仿宋" w:eastAsia="仿宋" w:cs="仿宋"/>
          <w:color w:val="auto"/>
          <w:sz w:val="28"/>
          <w:szCs w:val="28"/>
          <w:highlight w:val="none"/>
          <w:lang w:eastAsia="zh-CN"/>
        </w:rPr>
      </w:pPr>
      <w:r>
        <w:rPr>
          <w:rStyle w:val="14"/>
          <w:rFonts w:hint="eastAsia" w:ascii="仿宋" w:hAnsi="仿宋" w:eastAsia="仿宋" w:cs="仿宋"/>
          <w:color w:val="auto"/>
          <w:sz w:val="28"/>
          <w:szCs w:val="28"/>
          <w:highlight w:val="none"/>
          <w:lang w:val="en-US" w:eastAsia="zh-CN"/>
        </w:rPr>
        <w:t xml:space="preserve">9.1.2 </w:t>
      </w:r>
      <w:r>
        <w:rPr>
          <w:rStyle w:val="14"/>
          <w:rFonts w:hint="eastAsia" w:ascii="仿宋" w:hAnsi="仿宋" w:eastAsia="仿宋" w:cs="仿宋"/>
          <w:color w:val="auto"/>
          <w:sz w:val="28"/>
          <w:szCs w:val="28"/>
          <w:highlight w:val="none"/>
        </w:rPr>
        <w:t>合同期间，乙方</w:t>
      </w:r>
      <w:r>
        <w:rPr>
          <w:rStyle w:val="14"/>
          <w:rFonts w:hint="eastAsia" w:ascii="仿宋" w:hAnsi="仿宋" w:eastAsia="仿宋" w:cs="仿宋"/>
          <w:color w:val="auto"/>
          <w:sz w:val="28"/>
          <w:szCs w:val="28"/>
          <w:highlight w:val="none"/>
          <w:lang w:val="en-US" w:eastAsia="zh-CN"/>
        </w:rPr>
        <w:t>人</w:t>
      </w:r>
      <w:r>
        <w:rPr>
          <w:rStyle w:val="14"/>
          <w:rFonts w:hint="eastAsia" w:ascii="仿宋" w:hAnsi="仿宋" w:eastAsia="仿宋" w:cs="仿宋"/>
          <w:color w:val="auto"/>
          <w:sz w:val="28"/>
          <w:szCs w:val="28"/>
          <w:highlight w:val="none"/>
        </w:rPr>
        <w:t>员利用服务便利，其个人或者伙同他人监守自盗造成甲方财产损失，</w:t>
      </w:r>
      <w:r>
        <w:rPr>
          <w:rFonts w:hint="eastAsia" w:ascii="仿宋" w:hAnsi="仿宋" w:eastAsia="仿宋" w:cs="仿宋"/>
          <w:sz w:val="28"/>
          <w:szCs w:val="28"/>
          <w:lang w:val="en-US" w:eastAsia="zh-CN"/>
        </w:rPr>
        <w:t>因此造成损失的，</w:t>
      </w:r>
      <w:r>
        <w:rPr>
          <w:rFonts w:hint="eastAsia" w:ascii="仿宋" w:hAnsi="仿宋" w:eastAsia="仿宋" w:cs="仿宋"/>
          <w:sz w:val="28"/>
          <w:szCs w:val="28"/>
        </w:rPr>
        <w:t>均由乙方承担。</w:t>
      </w:r>
      <w:r>
        <w:rPr>
          <w:rStyle w:val="14"/>
          <w:rFonts w:hint="eastAsia" w:ascii="仿宋" w:hAnsi="仿宋" w:eastAsia="仿宋" w:cs="仿宋"/>
          <w:color w:val="auto"/>
          <w:sz w:val="28"/>
          <w:szCs w:val="28"/>
          <w:highlight w:val="none"/>
        </w:rPr>
        <w:t>构成违法犯罪时，</w:t>
      </w:r>
      <w:r>
        <w:rPr>
          <w:rStyle w:val="14"/>
          <w:rFonts w:hint="eastAsia" w:ascii="仿宋" w:hAnsi="仿宋" w:eastAsia="仿宋" w:cs="仿宋"/>
          <w:color w:val="auto"/>
          <w:sz w:val="28"/>
          <w:szCs w:val="28"/>
          <w:highlight w:val="none"/>
          <w:lang w:val="en-US" w:eastAsia="zh-CN"/>
        </w:rPr>
        <w:t>由</w:t>
      </w:r>
      <w:r>
        <w:rPr>
          <w:rStyle w:val="14"/>
          <w:rFonts w:hint="eastAsia" w:ascii="仿宋" w:hAnsi="仿宋" w:eastAsia="仿宋" w:cs="仿宋"/>
          <w:color w:val="auto"/>
          <w:sz w:val="28"/>
          <w:szCs w:val="28"/>
          <w:highlight w:val="none"/>
        </w:rPr>
        <w:t>有关部门依法对行为人实施治安、刑事处理</w:t>
      </w:r>
      <w:r>
        <w:rPr>
          <w:rStyle w:val="14"/>
          <w:rFonts w:hint="eastAsia" w:ascii="仿宋" w:hAnsi="仿宋" w:eastAsia="仿宋" w:cs="仿宋"/>
          <w:color w:val="auto"/>
          <w:sz w:val="28"/>
          <w:szCs w:val="28"/>
          <w:highlight w:val="none"/>
          <w:lang w:eastAsia="zh-CN"/>
        </w:rPr>
        <w:t>。</w:t>
      </w:r>
    </w:p>
    <w:p w14:paraId="7F77248F">
      <w:pPr>
        <w:pStyle w:val="18"/>
        <w:pBdr>
          <w:top w:val="none" w:color="auto" w:sz="0" w:space="0"/>
          <w:left w:val="none" w:color="auto" w:sz="0" w:space="0"/>
          <w:bottom w:val="none" w:color="auto" w:sz="0" w:space="0"/>
          <w:right w:val="none" w:color="auto" w:sz="0" w:space="0"/>
        </w:pBdr>
        <w:adjustRightInd w:val="0"/>
        <w:snapToGrid w:val="0"/>
        <w:spacing w:beforeLines="0" w:afterLines="0" w:line="540" w:lineRule="exact"/>
        <w:ind w:firstLine="560" w:firstLineChars="200"/>
        <w:rPr>
          <w:rFonts w:hint="eastAsia" w:ascii="仿宋" w:hAnsi="仿宋" w:eastAsia="仿宋" w:cs="仿宋"/>
          <w:color w:val="auto"/>
          <w:sz w:val="28"/>
          <w:szCs w:val="28"/>
          <w:highlight w:val="none"/>
          <w:lang w:val="zh-TW" w:eastAsia="zh-TW"/>
        </w:rPr>
      </w:pPr>
      <w:r>
        <w:rPr>
          <w:rStyle w:val="14"/>
          <w:rFonts w:hint="eastAsia" w:ascii="仿宋" w:hAnsi="仿宋" w:eastAsia="仿宋" w:cs="仿宋"/>
          <w:color w:val="auto"/>
          <w:sz w:val="28"/>
          <w:szCs w:val="28"/>
          <w:highlight w:val="none"/>
          <w:lang w:val="en-US" w:eastAsia="zh-CN"/>
        </w:rPr>
        <w:t>9.1.3</w:t>
      </w:r>
      <w:r>
        <w:rPr>
          <w:rFonts w:hint="eastAsia" w:ascii="仿宋" w:hAnsi="仿宋" w:eastAsia="仿宋" w:cs="仿宋"/>
          <w:color w:val="auto"/>
          <w:sz w:val="28"/>
          <w:szCs w:val="28"/>
          <w:highlight w:val="none"/>
          <w:lang w:val="zh-TW" w:eastAsia="zh-TW"/>
        </w:rPr>
        <w:t>乙方或乙方人员存在下列情形之一，甲方有权要求乙方支付</w:t>
      </w:r>
      <w:r>
        <w:rPr>
          <w:rFonts w:hint="eastAsia" w:ascii="仿宋" w:hAnsi="仿宋" w:eastAsia="仿宋" w:cs="仿宋"/>
          <w:color w:val="auto"/>
          <w:sz w:val="28"/>
          <w:szCs w:val="28"/>
          <w:highlight w:val="none"/>
          <w:lang w:val="en-US" w:eastAsia="zh-CN"/>
        </w:rPr>
        <w:t>本合同暂定含税总金额</w:t>
      </w:r>
      <w:r>
        <w:rPr>
          <w:rFonts w:hint="eastAsia" w:ascii="仿宋" w:hAnsi="仿宋" w:eastAsia="仿宋" w:cs="仿宋"/>
          <w:color w:val="auto"/>
          <w:sz w:val="28"/>
          <w:szCs w:val="28"/>
          <w:highlight w:val="none"/>
          <w:lang w:val="zh-TW" w:eastAsia="zh-TW"/>
        </w:rPr>
        <w:t>10%的违约金，违约金不足以弥补甲方损失的，乙方应赔偿甲方因此遭受的全部损失。同时，甲方有权向乙方发出整改通知，要求其在指定的期限内纠正，如乙方或乙方</w:t>
      </w:r>
      <w:r>
        <w:rPr>
          <w:rFonts w:hint="eastAsia" w:ascii="仿宋" w:hAnsi="仿宋" w:eastAsia="仿宋" w:cs="仿宋"/>
          <w:color w:val="auto"/>
          <w:sz w:val="28"/>
          <w:szCs w:val="28"/>
          <w:highlight w:val="none"/>
          <w:lang w:val="en-US" w:eastAsia="zh-CN"/>
        </w:rPr>
        <w:t>服务</w:t>
      </w:r>
      <w:r>
        <w:rPr>
          <w:rFonts w:hint="eastAsia" w:ascii="仿宋" w:hAnsi="仿宋" w:eastAsia="仿宋" w:cs="仿宋"/>
          <w:color w:val="auto"/>
          <w:sz w:val="28"/>
          <w:szCs w:val="28"/>
          <w:highlight w:val="none"/>
          <w:lang w:val="zh-TW" w:eastAsia="zh-TW"/>
        </w:rPr>
        <w:t>人员未在规定的期限内纠正，甲方有权解除合同</w:t>
      </w:r>
      <w:r>
        <w:rPr>
          <w:rFonts w:hint="eastAsia" w:ascii="仿宋" w:hAnsi="仿宋" w:eastAsia="仿宋" w:cs="仿宋"/>
          <w:color w:val="auto"/>
          <w:sz w:val="28"/>
          <w:szCs w:val="28"/>
          <w:highlight w:val="none"/>
          <w:lang w:val="en-US" w:eastAsia="zh-CN"/>
        </w:rPr>
        <w:t>且乙方自愿向甲方支付合同总金额20%的违约金，且</w:t>
      </w:r>
      <w:r>
        <w:rPr>
          <w:rFonts w:hint="eastAsia" w:ascii="仿宋" w:hAnsi="仿宋" w:eastAsia="仿宋" w:cs="仿宋"/>
          <w:color w:val="auto"/>
          <w:sz w:val="28"/>
          <w:szCs w:val="28"/>
          <w:highlight w:val="none"/>
          <w:lang w:val="zh-TW" w:eastAsia="zh-TW"/>
        </w:rPr>
        <w:t>由此增加的费用</w:t>
      </w:r>
      <w:r>
        <w:rPr>
          <w:rFonts w:hint="eastAsia" w:ascii="仿宋" w:hAnsi="仿宋" w:eastAsia="仿宋" w:cs="仿宋"/>
          <w:color w:val="auto"/>
          <w:sz w:val="28"/>
          <w:szCs w:val="28"/>
          <w:highlight w:val="none"/>
          <w:lang w:val="en-US" w:eastAsia="zh-CN"/>
        </w:rPr>
        <w:t>及导致的甲方损失</w:t>
      </w:r>
      <w:r>
        <w:rPr>
          <w:rFonts w:hint="eastAsia" w:ascii="仿宋" w:hAnsi="仿宋" w:eastAsia="仿宋" w:cs="仿宋"/>
          <w:color w:val="auto"/>
          <w:sz w:val="28"/>
          <w:szCs w:val="28"/>
          <w:highlight w:val="none"/>
          <w:lang w:val="zh-TW" w:eastAsia="zh-TW"/>
        </w:rPr>
        <w:t>全部由乙方承担：</w:t>
      </w:r>
    </w:p>
    <w:p w14:paraId="41A15524">
      <w:pPr>
        <w:pStyle w:val="18"/>
        <w:pBdr>
          <w:top w:val="none" w:color="auto" w:sz="0" w:space="0"/>
          <w:left w:val="none" w:color="auto" w:sz="0" w:space="0"/>
          <w:bottom w:val="none" w:color="auto" w:sz="0" w:space="0"/>
          <w:right w:val="none" w:color="auto" w:sz="0" w:space="0"/>
        </w:pBdr>
        <w:adjustRightInd w:val="0"/>
        <w:snapToGrid w:val="0"/>
        <w:spacing w:beforeLines="0" w:afterLines="0" w:line="540" w:lineRule="exact"/>
        <w:ind w:firstLine="560" w:firstLineChars="200"/>
        <w:rPr>
          <w:rFonts w:hint="eastAsia" w:ascii="仿宋" w:hAnsi="仿宋" w:eastAsia="仿宋" w:cs="仿宋"/>
          <w:color w:val="auto"/>
          <w:sz w:val="28"/>
          <w:szCs w:val="28"/>
          <w:highlight w:val="none"/>
          <w:lang w:val="zh-TW" w:eastAsia="zh-TW"/>
        </w:rPr>
      </w:pPr>
      <w:r>
        <w:rPr>
          <w:rStyle w:val="14"/>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val="zh-TW" w:eastAsia="zh-TW"/>
        </w:rPr>
        <w:t>拒绝或放弃实施任何职责范围内的服务工作；</w:t>
      </w:r>
    </w:p>
    <w:p w14:paraId="4A67D6F4">
      <w:pPr>
        <w:pStyle w:val="18"/>
        <w:pBdr>
          <w:top w:val="none" w:color="auto" w:sz="0" w:space="0"/>
          <w:left w:val="none" w:color="auto" w:sz="0" w:space="0"/>
          <w:bottom w:val="none" w:color="auto" w:sz="0" w:space="0"/>
          <w:right w:val="none" w:color="auto" w:sz="0" w:space="0"/>
        </w:pBdr>
        <w:adjustRightInd w:val="0"/>
        <w:snapToGrid w:val="0"/>
        <w:spacing w:beforeLines="0" w:afterLines="0" w:line="540" w:lineRule="exact"/>
        <w:ind w:firstLine="560" w:firstLineChars="200"/>
        <w:rPr>
          <w:rFonts w:hint="eastAsia" w:ascii="仿宋" w:hAnsi="仿宋" w:eastAsia="仿宋" w:cs="仿宋"/>
          <w:color w:val="auto"/>
          <w:sz w:val="28"/>
          <w:szCs w:val="28"/>
          <w:highlight w:val="none"/>
          <w:lang w:val="zh-TW" w:eastAsia="zh-TW"/>
        </w:rPr>
      </w:pPr>
      <w:r>
        <w:rPr>
          <w:rStyle w:val="14"/>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val="zh-TW" w:eastAsia="zh-TW"/>
        </w:rPr>
        <w:t>未经甲方同意，擅自进行转包、分包；</w:t>
      </w:r>
    </w:p>
    <w:p w14:paraId="0D5DF3AD">
      <w:pPr>
        <w:pStyle w:val="18"/>
        <w:pBdr>
          <w:top w:val="none" w:color="auto" w:sz="0" w:space="0"/>
          <w:left w:val="none" w:color="auto" w:sz="0" w:space="0"/>
          <w:bottom w:val="none" w:color="auto" w:sz="0" w:space="0"/>
          <w:right w:val="none" w:color="auto" w:sz="0" w:space="0"/>
        </w:pBdr>
        <w:adjustRightInd w:val="0"/>
        <w:snapToGrid w:val="0"/>
        <w:spacing w:beforeLines="0" w:afterLines="0" w:line="540" w:lineRule="exact"/>
        <w:ind w:firstLine="560" w:firstLineChars="200"/>
        <w:rPr>
          <w:rFonts w:hint="eastAsia" w:ascii="仿宋" w:hAnsi="仿宋" w:eastAsia="仿宋" w:cs="仿宋"/>
          <w:color w:val="auto"/>
          <w:sz w:val="28"/>
          <w:szCs w:val="28"/>
          <w:highlight w:val="none"/>
          <w:lang w:val="zh-TW" w:eastAsia="zh-TW"/>
        </w:rPr>
      </w:pPr>
      <w:r>
        <w:rPr>
          <w:rStyle w:val="14"/>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val="zh-TW" w:eastAsia="zh-TW"/>
        </w:rPr>
        <w:t>不遵守甲方关于健康、安全和环保的规定；</w:t>
      </w:r>
    </w:p>
    <w:p w14:paraId="26170BC0">
      <w:pPr>
        <w:pStyle w:val="18"/>
        <w:pBdr>
          <w:top w:val="none" w:color="auto" w:sz="0" w:space="0"/>
          <w:left w:val="none" w:color="auto" w:sz="0" w:space="0"/>
          <w:bottom w:val="none" w:color="auto" w:sz="0" w:space="0"/>
          <w:right w:val="none" w:color="auto" w:sz="0" w:space="0"/>
        </w:pBdr>
        <w:adjustRightInd w:val="0"/>
        <w:snapToGrid w:val="0"/>
        <w:spacing w:beforeLines="0" w:afterLines="0" w:line="540" w:lineRule="exact"/>
        <w:ind w:firstLine="560" w:firstLineChars="200"/>
        <w:rPr>
          <w:rFonts w:hint="eastAsia" w:ascii="仿宋" w:hAnsi="仿宋" w:eastAsia="仿宋" w:cs="仿宋"/>
          <w:color w:val="auto"/>
          <w:sz w:val="28"/>
          <w:szCs w:val="28"/>
          <w:highlight w:val="none"/>
          <w:lang w:val="zh-TW" w:eastAsia="zh-TW"/>
        </w:rPr>
      </w:pPr>
      <w:r>
        <w:rPr>
          <w:rStyle w:val="14"/>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val="zh-TW" w:eastAsia="zh-TW"/>
        </w:rPr>
        <w:t>不遵守甲方的各项规章制度；</w:t>
      </w:r>
    </w:p>
    <w:p w14:paraId="59E3BB8E">
      <w:pPr>
        <w:pStyle w:val="18"/>
        <w:pBdr>
          <w:top w:val="none" w:color="auto" w:sz="0" w:space="0"/>
          <w:left w:val="none" w:color="auto" w:sz="0" w:space="0"/>
          <w:bottom w:val="none" w:color="auto" w:sz="0" w:space="0"/>
          <w:right w:val="none" w:color="auto" w:sz="0" w:space="0"/>
        </w:pBdr>
        <w:adjustRightInd w:val="0"/>
        <w:snapToGrid w:val="0"/>
        <w:spacing w:beforeLines="0" w:afterLines="0" w:line="540" w:lineRule="exact"/>
        <w:ind w:firstLine="560" w:firstLineChars="200"/>
        <w:rPr>
          <w:rFonts w:hint="eastAsia" w:ascii="仿宋" w:hAnsi="仿宋" w:eastAsia="仿宋" w:cs="仿宋"/>
          <w:color w:val="auto"/>
          <w:sz w:val="28"/>
          <w:szCs w:val="28"/>
          <w:highlight w:val="none"/>
          <w:lang w:val="zh-TW" w:eastAsia="zh-TW"/>
        </w:rPr>
      </w:pPr>
      <w:r>
        <w:rPr>
          <w:rStyle w:val="14"/>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val="zh-TW" w:eastAsia="zh-TW"/>
        </w:rPr>
        <w:t>拒绝更换不适格的工作人员；</w:t>
      </w:r>
    </w:p>
    <w:p w14:paraId="3274A32F">
      <w:pPr>
        <w:pStyle w:val="18"/>
        <w:pBdr>
          <w:top w:val="none" w:color="auto" w:sz="0" w:space="0"/>
          <w:left w:val="none" w:color="auto" w:sz="0" w:space="0"/>
          <w:bottom w:val="none" w:color="auto" w:sz="0" w:space="0"/>
          <w:right w:val="none" w:color="auto" w:sz="0" w:space="0"/>
        </w:pBdr>
        <w:adjustRightInd w:val="0"/>
        <w:snapToGrid w:val="0"/>
        <w:spacing w:beforeLines="0" w:afterLines="0" w:line="540" w:lineRule="exact"/>
        <w:ind w:firstLine="560" w:firstLineChars="200"/>
        <w:rPr>
          <w:rFonts w:hint="eastAsia" w:ascii="仿宋" w:hAnsi="仿宋" w:eastAsia="仿宋" w:cs="仿宋"/>
          <w:color w:val="auto"/>
          <w:sz w:val="28"/>
          <w:szCs w:val="28"/>
          <w:highlight w:val="none"/>
          <w:lang w:val="zh-TW" w:eastAsia="zh-TW"/>
        </w:rPr>
      </w:pPr>
      <w:r>
        <w:rPr>
          <w:rStyle w:val="14"/>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lang w:val="zh-TW" w:eastAsia="zh-TW"/>
        </w:rPr>
        <w:t>未经甲方许可，擅自更换其负责本项目的工作人员；</w:t>
      </w:r>
    </w:p>
    <w:p w14:paraId="11EAC916">
      <w:pPr>
        <w:pStyle w:val="18"/>
        <w:pBdr>
          <w:top w:val="none" w:color="auto" w:sz="0" w:space="0"/>
          <w:left w:val="none" w:color="auto" w:sz="0" w:space="0"/>
          <w:bottom w:val="none" w:color="auto" w:sz="0" w:space="0"/>
          <w:right w:val="none" w:color="auto" w:sz="0" w:space="0"/>
        </w:pBdr>
        <w:adjustRightInd w:val="0"/>
        <w:snapToGrid w:val="0"/>
        <w:spacing w:beforeLines="0" w:afterLines="0" w:line="540" w:lineRule="exact"/>
        <w:ind w:firstLine="560" w:firstLineChars="200"/>
        <w:rPr>
          <w:rFonts w:hint="eastAsia" w:ascii="仿宋" w:hAnsi="仿宋" w:eastAsia="仿宋" w:cs="仿宋"/>
          <w:color w:val="auto"/>
          <w:sz w:val="28"/>
          <w:szCs w:val="28"/>
          <w:highlight w:val="none"/>
          <w:lang w:val="zh-TW" w:eastAsia="zh-TW"/>
        </w:rPr>
      </w:pPr>
      <w:r>
        <w:rPr>
          <w:rStyle w:val="14"/>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lang w:val="zh-TW" w:eastAsia="zh-TW"/>
        </w:rPr>
        <w:t>如乙方服务期无法满足甲方需求且更换服务人员两次后，仍达不到甲方需求的，甲方有权随时终止合同，</w:t>
      </w:r>
      <w:r>
        <w:rPr>
          <w:rFonts w:hint="eastAsia" w:ascii="仿宋" w:hAnsi="仿宋" w:eastAsia="仿宋" w:cs="仿宋"/>
          <w:color w:val="auto"/>
          <w:sz w:val="28"/>
          <w:szCs w:val="28"/>
          <w:highlight w:val="none"/>
          <w:lang w:val="en-US" w:eastAsia="zh-CN"/>
        </w:rPr>
        <w:t>一切损失均</w:t>
      </w:r>
      <w:r>
        <w:rPr>
          <w:rFonts w:hint="eastAsia" w:ascii="仿宋" w:hAnsi="仿宋" w:eastAsia="仿宋" w:cs="仿宋"/>
          <w:color w:val="auto"/>
          <w:sz w:val="28"/>
          <w:szCs w:val="28"/>
          <w:highlight w:val="none"/>
          <w:lang w:val="zh-TW" w:eastAsia="zh-TW"/>
        </w:rPr>
        <w:t>由乙方承担。</w:t>
      </w:r>
    </w:p>
    <w:p w14:paraId="096617E9">
      <w:pPr>
        <w:widowControl w:val="0"/>
        <w:adjustRightInd w:val="0"/>
        <w:snapToGrid w:val="0"/>
        <w:spacing w:before="0" w:beforeLines="0" w:afterLines="0" w:line="540" w:lineRule="exact"/>
        <w:ind w:left="0" w:firstLine="560" w:firstLineChars="200"/>
        <w:textAlignment w:val="auto"/>
        <w:rPr>
          <w:rFonts w:hint="eastAsia" w:ascii="仿宋" w:hAnsi="仿宋" w:eastAsia="仿宋" w:cs="仿宋"/>
          <w:color w:val="auto"/>
          <w:sz w:val="28"/>
          <w:szCs w:val="28"/>
          <w:highlight w:val="none"/>
          <w:lang w:val="zh-TW" w:eastAsia="zh-TW"/>
        </w:rPr>
      </w:pPr>
      <w:r>
        <w:rPr>
          <w:rStyle w:val="14"/>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lang w:val="zh-TW" w:eastAsia="zh-TW"/>
        </w:rPr>
        <w:t>其他因乙方违反合同约定或甲方有合理理由认为乙方构成违约导致甲方解除合同的情形。</w:t>
      </w:r>
    </w:p>
    <w:p w14:paraId="372E4EC8">
      <w:pPr>
        <w:widowControl w:val="0"/>
        <w:adjustRightInd w:val="0"/>
        <w:snapToGrid w:val="0"/>
        <w:spacing w:before="0" w:beforeLines="0" w:afterLines="0" w:line="540" w:lineRule="exact"/>
        <w:ind w:left="0" w:firstLine="560" w:firstLineChars="200"/>
        <w:textAlignment w:val="auto"/>
        <w:rPr>
          <w:rFonts w:hint="eastAsia" w:ascii="仿宋" w:hAnsi="仿宋" w:eastAsia="仿宋" w:cs="仿宋"/>
          <w:spacing w:val="0"/>
          <w:sz w:val="28"/>
          <w:szCs w:val="28"/>
          <w:lang w:val="en-US" w:eastAsia="zh-CN"/>
        </w:rPr>
      </w:pPr>
      <w:r>
        <w:rPr>
          <w:rStyle w:val="14"/>
          <w:rFonts w:hint="eastAsia" w:ascii="仿宋" w:hAnsi="仿宋" w:eastAsia="仿宋" w:cs="仿宋"/>
          <w:color w:val="auto"/>
          <w:sz w:val="28"/>
          <w:szCs w:val="28"/>
          <w:highlight w:val="none"/>
          <w:lang w:val="en-US" w:eastAsia="zh-CN"/>
        </w:rPr>
        <w:t>9.1.4</w:t>
      </w:r>
      <w:r>
        <w:rPr>
          <w:rFonts w:hint="eastAsia" w:ascii="仿宋" w:hAnsi="仿宋" w:eastAsia="仿宋" w:cs="仿宋"/>
          <w:color w:val="auto"/>
          <w:sz w:val="28"/>
          <w:szCs w:val="28"/>
          <w:highlight w:val="none"/>
          <w:lang w:val="en-US" w:eastAsia="zh-CN"/>
        </w:rPr>
        <w:t>乙方应保障自身现场服务工作人员及现场其他人员的人身安全及确保乙方提供服务所搭建的设施安全性，如现场因乙方人员及/或提供的服务及/或设施原因导致自身人员、第三方的人员伤亡及/或财产损失的，责任均由乙方承担，同时乙方应赔偿给甲方带来的一切损失。</w:t>
      </w:r>
      <w:r>
        <w:rPr>
          <w:rFonts w:hint="eastAsia" w:ascii="仿宋" w:hAnsi="仿宋" w:eastAsia="仿宋" w:cs="仿宋"/>
          <w:color w:val="auto"/>
          <w:sz w:val="28"/>
          <w:szCs w:val="28"/>
          <w:highlight w:val="none"/>
        </w:rPr>
        <w:t>如因乙方原因导致甲方涉诉讼、仲裁</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违约</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侵权等事项</w:t>
      </w:r>
      <w:r>
        <w:rPr>
          <w:rFonts w:hint="eastAsia" w:ascii="仿宋" w:hAnsi="仿宋" w:eastAsia="仿宋" w:cs="仿宋"/>
          <w:color w:val="auto"/>
          <w:sz w:val="28"/>
          <w:szCs w:val="28"/>
          <w:highlight w:val="none"/>
        </w:rPr>
        <w:t>发生，乙方必须会同甲方或其他有关政府部门作好应诉和调解等工作，并承担由此给甲方造成的一切损失。</w:t>
      </w:r>
    </w:p>
    <w:p w14:paraId="5B48F45E">
      <w:pPr>
        <w:widowControl w:val="0"/>
        <w:adjustRightInd w:val="0"/>
        <w:snapToGrid w:val="0"/>
        <w:spacing w:before="0" w:beforeLines="0" w:afterLines="0" w:line="540" w:lineRule="exact"/>
        <w:ind w:left="0" w:firstLine="560" w:firstLineChars="200"/>
        <w:textAlignment w:val="auto"/>
        <w:rPr>
          <w:rFonts w:hint="eastAsia" w:ascii="仿宋" w:hAnsi="仿宋" w:eastAsia="仿宋" w:cs="仿宋"/>
          <w:sz w:val="28"/>
          <w:szCs w:val="28"/>
        </w:rPr>
      </w:pPr>
      <w:r>
        <w:rPr>
          <w:rFonts w:hint="eastAsia" w:ascii="仿宋" w:hAnsi="仿宋" w:eastAsia="仿宋" w:cs="仿宋"/>
          <w:spacing w:val="0"/>
          <w:sz w:val="28"/>
          <w:szCs w:val="28"/>
          <w:lang w:val="en-US" w:eastAsia="zh-CN"/>
        </w:rPr>
        <w:t xml:space="preserve">9.2 </w:t>
      </w:r>
      <w:r>
        <w:rPr>
          <w:rFonts w:hint="eastAsia" w:ascii="仿宋" w:hAnsi="仿宋" w:eastAsia="仿宋" w:cs="仿宋"/>
          <w:spacing w:val="0"/>
          <w:sz w:val="28"/>
          <w:szCs w:val="28"/>
        </w:rPr>
        <w:t>甲方的违约责任</w:t>
      </w:r>
    </w:p>
    <w:p w14:paraId="7E2B7F2C">
      <w:pPr>
        <w:widowControl w:val="0"/>
        <w:adjustRightInd w:val="0"/>
        <w:snapToGrid w:val="0"/>
        <w:spacing w:beforeLines="0" w:afterLines="0" w:line="540" w:lineRule="exact"/>
        <w:ind w:firstLine="560" w:firstLineChars="200"/>
        <w:textAlignment w:val="auto"/>
        <w:rPr>
          <w:rFonts w:hint="eastAsia" w:ascii="仿宋" w:hAnsi="仿宋" w:eastAsia="仿宋" w:cs="仿宋"/>
          <w:spacing w:val="0"/>
          <w:sz w:val="28"/>
          <w:szCs w:val="28"/>
        </w:rPr>
      </w:pPr>
      <w:r>
        <w:rPr>
          <w:rFonts w:hint="eastAsia" w:ascii="仿宋" w:hAnsi="仿宋" w:eastAsia="仿宋" w:cs="仿宋"/>
          <w:spacing w:val="0"/>
          <w:position w:val="0"/>
          <w:sz w:val="28"/>
          <w:szCs w:val="28"/>
          <w:lang w:val="en-US" w:eastAsia="zh-CN"/>
        </w:rPr>
        <w:t xml:space="preserve">9.2.1 </w:t>
      </w:r>
      <w:r>
        <w:rPr>
          <w:rFonts w:hint="eastAsia" w:ascii="仿宋" w:hAnsi="仿宋" w:eastAsia="仿宋" w:cs="仿宋"/>
          <w:spacing w:val="0"/>
          <w:position w:val="0"/>
          <w:sz w:val="28"/>
          <w:szCs w:val="28"/>
        </w:rPr>
        <w:t>甲方违反本合同的规定并造成乙方经济损失的，乙方有权要求甲方承</w:t>
      </w:r>
      <w:r>
        <w:rPr>
          <w:rFonts w:hint="eastAsia" w:ascii="仿宋" w:hAnsi="仿宋" w:eastAsia="仿宋" w:cs="仿宋"/>
          <w:spacing w:val="0"/>
          <w:sz w:val="28"/>
          <w:szCs w:val="28"/>
        </w:rPr>
        <w:t>担相应的赔偿责任。</w:t>
      </w:r>
    </w:p>
    <w:p w14:paraId="4247A0C6">
      <w:pPr>
        <w:widowControl w:val="0"/>
        <w:adjustRightInd w:val="0"/>
        <w:snapToGrid w:val="0"/>
        <w:spacing w:before="0" w:beforeLines="0" w:afterLines="0" w:line="540" w:lineRule="exact"/>
        <w:ind w:left="0" w:firstLine="560" w:firstLineChars="200"/>
        <w:textAlignment w:val="auto"/>
        <w:rPr>
          <w:rFonts w:hint="eastAsia" w:ascii="仿宋" w:hAnsi="仿宋" w:eastAsia="仿宋" w:cs="仿宋"/>
          <w:color w:val="auto"/>
          <w:spacing w:val="0"/>
          <w:sz w:val="28"/>
          <w:szCs w:val="28"/>
          <w:highlight w:val="none"/>
        </w:rPr>
      </w:pPr>
      <w:r>
        <w:rPr>
          <w:rFonts w:hint="eastAsia" w:ascii="仿宋" w:hAnsi="仿宋" w:eastAsia="仿宋" w:cs="仿宋"/>
          <w:color w:val="auto"/>
          <w:spacing w:val="0"/>
          <w:sz w:val="28"/>
          <w:szCs w:val="28"/>
          <w:highlight w:val="none"/>
          <w:lang w:val="en-US" w:eastAsia="zh-CN"/>
        </w:rPr>
        <w:t>9.3 如甲方未依约向乙方支付服务款</w:t>
      </w:r>
      <w:r>
        <w:rPr>
          <w:rFonts w:hint="eastAsia" w:ascii="仿宋" w:hAnsi="仿宋" w:eastAsia="仿宋" w:cs="仿宋"/>
          <w:kern w:val="0"/>
          <w:sz w:val="28"/>
          <w:szCs w:val="28"/>
          <w:lang w:val="en-US" w:eastAsia="zh-CN"/>
        </w:rPr>
        <w:t>3</w:t>
      </w:r>
      <w:r>
        <w:rPr>
          <w:rFonts w:hint="eastAsia" w:ascii="仿宋" w:hAnsi="仿宋" w:eastAsia="仿宋" w:cs="仿宋"/>
          <w:kern w:val="0"/>
          <w:sz w:val="28"/>
          <w:szCs w:val="28"/>
        </w:rPr>
        <w:t>个月</w:t>
      </w:r>
      <w:r>
        <w:rPr>
          <w:rFonts w:hint="eastAsia" w:ascii="仿宋" w:hAnsi="仿宋" w:eastAsia="仿宋" w:cs="仿宋"/>
          <w:kern w:val="0"/>
          <w:sz w:val="28"/>
          <w:szCs w:val="28"/>
          <w:lang w:val="en-US" w:eastAsia="zh-CN"/>
        </w:rPr>
        <w:t>后</w:t>
      </w:r>
      <w:r>
        <w:rPr>
          <w:rFonts w:hint="eastAsia" w:ascii="仿宋" w:hAnsi="仿宋" w:eastAsia="仿宋" w:cs="仿宋"/>
          <w:color w:val="auto"/>
          <w:spacing w:val="0"/>
          <w:sz w:val="28"/>
          <w:szCs w:val="28"/>
          <w:highlight w:val="none"/>
          <w:lang w:val="en-US" w:eastAsia="zh-CN"/>
        </w:rPr>
        <w:t>，乙方可要求甲方按该笔未付款项全国银行间同业拆借中心公布的一年期贷款市场报价利率承担逾期付款利息以弥补因拖欠货款所产生的经济损失，且乙方不得以此停工或延迟提供服务。</w:t>
      </w:r>
      <w:r>
        <w:rPr>
          <w:rFonts w:hint="eastAsia" w:ascii="仿宋" w:hAnsi="仿宋" w:eastAsia="仿宋" w:cs="仿宋"/>
          <w:color w:val="auto"/>
          <w:spacing w:val="0"/>
          <w:sz w:val="28"/>
          <w:szCs w:val="28"/>
          <w:highlight w:val="none"/>
        </w:rPr>
        <w:t>任何情况下，甲方承担逾期付款利息的总额，都不得超过到期应付未付款项总额的1%。</w:t>
      </w:r>
    </w:p>
    <w:p w14:paraId="0D032121">
      <w:pPr>
        <w:widowControl w:val="0"/>
        <w:adjustRightInd w:val="0"/>
        <w:snapToGrid w:val="0"/>
        <w:spacing w:before="0" w:beforeLines="0" w:afterLines="0" w:line="540" w:lineRule="exact"/>
        <w:ind w:firstLine="560" w:firstLineChars="200"/>
        <w:textAlignment w:val="auto"/>
        <w:rPr>
          <w:rFonts w:hint="eastAsia" w:ascii="仿宋" w:hAnsi="仿宋" w:eastAsia="仿宋" w:cs="仿宋"/>
          <w:b/>
          <w:bCs/>
          <w:color w:val="auto"/>
          <w:spacing w:val="0"/>
          <w:sz w:val="28"/>
          <w:szCs w:val="28"/>
          <w:highlight w:val="none"/>
          <w:lang w:val="en-US" w:eastAsia="zh-CN"/>
        </w:rPr>
      </w:pPr>
      <w:r>
        <w:rPr>
          <w:rFonts w:hint="eastAsia" w:ascii="仿宋" w:hAnsi="仿宋" w:eastAsia="仿宋" w:cs="仿宋"/>
          <w:color w:val="auto"/>
          <w:spacing w:val="0"/>
          <w:sz w:val="28"/>
          <w:szCs w:val="28"/>
          <w:highlight w:val="none"/>
          <w:lang w:val="en-US" w:eastAsia="zh-CN"/>
        </w:rPr>
        <w:t>9.4</w:t>
      </w:r>
      <w:r>
        <w:rPr>
          <w:rFonts w:hint="eastAsia" w:ascii="仿宋" w:hAnsi="仿宋" w:eastAsia="仿宋" w:cs="仿宋"/>
          <w:color w:val="auto"/>
          <w:spacing w:val="0"/>
          <w:sz w:val="28"/>
          <w:szCs w:val="28"/>
          <w:highlight w:val="none"/>
        </w:rPr>
        <w:t>如乙方违约，甲方为追究乙方责任而产生的费用（包括但不限于律师费、</w:t>
      </w:r>
      <w:r>
        <w:rPr>
          <w:rFonts w:hint="eastAsia" w:ascii="仿宋" w:hAnsi="仿宋" w:eastAsia="仿宋" w:cs="仿宋"/>
          <w:color w:val="auto"/>
          <w:spacing w:val="0"/>
          <w:sz w:val="28"/>
          <w:szCs w:val="28"/>
          <w:highlight w:val="none"/>
          <w:lang w:eastAsia="zh-CN"/>
        </w:rPr>
        <w:t>诉讼费、受理费</w:t>
      </w:r>
      <w:r>
        <w:rPr>
          <w:rFonts w:hint="eastAsia" w:ascii="仿宋" w:hAnsi="仿宋" w:eastAsia="仿宋" w:cs="仿宋"/>
          <w:color w:val="auto"/>
          <w:spacing w:val="0"/>
          <w:sz w:val="28"/>
          <w:szCs w:val="28"/>
          <w:highlight w:val="none"/>
        </w:rPr>
        <w:t>、保全费、担保费、鉴定费、差旅费等）由乙方承担。</w:t>
      </w:r>
      <w:r>
        <w:rPr>
          <w:rFonts w:hint="eastAsia" w:ascii="仿宋" w:hAnsi="仿宋" w:eastAsia="仿宋" w:cs="仿宋"/>
          <w:b/>
          <w:bCs/>
          <w:color w:val="auto"/>
          <w:spacing w:val="0"/>
          <w:sz w:val="28"/>
          <w:szCs w:val="28"/>
          <w:highlight w:val="none"/>
          <w:lang w:val="en-US" w:eastAsia="zh-CN"/>
        </w:rPr>
        <w:t>另，如因甲方引发纠纷，乙方应先向甲方和解，和解期限为三个月。如乙方未经和解而擅自起诉的，乙方除应承担自身的费用外，还应承担甲方因此而发生的费用</w:t>
      </w:r>
      <w:r>
        <w:rPr>
          <w:rFonts w:hint="eastAsia" w:ascii="仿宋" w:hAnsi="仿宋" w:eastAsia="仿宋" w:cs="仿宋"/>
          <w:b/>
          <w:bCs/>
          <w:color w:val="auto"/>
          <w:spacing w:val="0"/>
          <w:sz w:val="28"/>
          <w:szCs w:val="28"/>
          <w:highlight w:val="none"/>
        </w:rPr>
        <w:t>（包括但不限于律师费、</w:t>
      </w:r>
      <w:r>
        <w:rPr>
          <w:rFonts w:hint="eastAsia" w:ascii="仿宋" w:hAnsi="仿宋" w:eastAsia="仿宋" w:cs="仿宋"/>
          <w:b/>
          <w:bCs/>
          <w:color w:val="auto"/>
          <w:spacing w:val="0"/>
          <w:sz w:val="28"/>
          <w:szCs w:val="28"/>
          <w:highlight w:val="none"/>
          <w:lang w:eastAsia="zh-CN"/>
        </w:rPr>
        <w:t>诉讼费、受理费</w:t>
      </w:r>
      <w:r>
        <w:rPr>
          <w:rFonts w:hint="eastAsia" w:ascii="仿宋" w:hAnsi="仿宋" w:eastAsia="仿宋" w:cs="仿宋"/>
          <w:b/>
          <w:bCs/>
          <w:color w:val="auto"/>
          <w:spacing w:val="0"/>
          <w:sz w:val="28"/>
          <w:szCs w:val="28"/>
          <w:highlight w:val="none"/>
        </w:rPr>
        <w:t>、保全费、担保费、鉴定费、差旅费等）</w:t>
      </w:r>
      <w:r>
        <w:rPr>
          <w:rFonts w:hint="eastAsia" w:ascii="仿宋" w:hAnsi="仿宋" w:eastAsia="仿宋" w:cs="仿宋"/>
          <w:b/>
          <w:bCs/>
          <w:color w:val="auto"/>
          <w:spacing w:val="0"/>
          <w:sz w:val="28"/>
          <w:szCs w:val="28"/>
          <w:highlight w:val="none"/>
          <w:lang w:eastAsia="zh-CN"/>
        </w:rPr>
        <w:t>。</w:t>
      </w:r>
    </w:p>
    <w:p w14:paraId="1817BD66">
      <w:pPr>
        <w:pStyle w:val="9"/>
        <w:keepNext w:val="0"/>
        <w:keepLines w:val="0"/>
        <w:pageBreakBefore w:val="0"/>
        <w:widowControl w:val="0"/>
        <w:kinsoku/>
        <w:wordWrap/>
        <w:overflowPunct/>
        <w:topLinePunct w:val="0"/>
        <w:autoSpaceDE/>
        <w:autoSpaceDN/>
        <w:bidi w:val="0"/>
        <w:adjustRightInd w:val="0"/>
        <w:snapToGrid w:val="0"/>
        <w:spacing w:line="540" w:lineRule="exact"/>
        <w:ind w:left="0" w:firstLine="560" w:firstLineChars="200"/>
        <w:jc w:val="both"/>
        <w:textAlignment w:val="auto"/>
        <w:rPr>
          <w:rFonts w:hint="eastAsia" w:ascii="仿宋" w:hAnsi="仿宋" w:eastAsia="仿宋" w:cs="仿宋"/>
          <w:b/>
          <w:bCs/>
          <w:color w:val="auto"/>
          <w:spacing w:val="0"/>
          <w:sz w:val="28"/>
          <w:szCs w:val="28"/>
          <w:highlight w:val="none"/>
        </w:rPr>
      </w:pPr>
      <w:r>
        <w:rPr>
          <w:rFonts w:hint="eastAsia" w:ascii="仿宋" w:hAnsi="仿宋" w:eastAsia="仿宋" w:cs="仿宋"/>
          <w:color w:val="auto"/>
          <w:spacing w:val="0"/>
          <w:sz w:val="28"/>
          <w:szCs w:val="28"/>
          <w:highlight w:val="none"/>
          <w:lang w:val="en-US" w:eastAsia="zh-CN"/>
        </w:rPr>
        <w:t>9.5</w:t>
      </w:r>
      <w:r>
        <w:rPr>
          <w:rFonts w:hint="eastAsia" w:ascii="仿宋" w:hAnsi="仿宋" w:eastAsia="仿宋" w:cs="仿宋"/>
          <w:b/>
          <w:bCs/>
          <w:color w:val="auto"/>
          <w:spacing w:val="0"/>
          <w:sz w:val="28"/>
          <w:szCs w:val="28"/>
          <w:highlight w:val="none"/>
        </w:rPr>
        <w:t>未经甲方书面同意，乙方不得向任何第三方转让本合同项下的任何权利(包括但不限于因本合同形成的债权)，否则甲方有权解除合同并要求乙方支付合同含税总额20%的违约金。因此造成甲方损失的，甲方有权向乙方追偿。</w:t>
      </w:r>
    </w:p>
    <w:p w14:paraId="7B80E817">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textAlignment w:val="auto"/>
        <w:rPr>
          <w:rFonts w:hint="eastAsia"/>
          <w:lang w:eastAsia="zh-CN"/>
        </w:rPr>
      </w:pPr>
    </w:p>
    <w:p w14:paraId="6D4F13A2">
      <w:pPr>
        <w:keepNext w:val="0"/>
        <w:keepLines w:val="0"/>
        <w:pageBreakBefore w:val="0"/>
        <w:kinsoku/>
        <w:wordWrap/>
        <w:overflowPunct/>
        <w:topLinePunct w:val="0"/>
        <w:autoSpaceDE/>
        <w:autoSpaceDN/>
        <w:bidi w:val="0"/>
        <w:adjustRightInd w:val="0"/>
        <w:snapToGrid w:val="0"/>
        <w:spacing w:line="540" w:lineRule="exact"/>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lang w:val="en-US" w:eastAsia="zh-CN"/>
        </w:rPr>
        <w:t>十、</w:t>
      </w:r>
      <w:r>
        <w:rPr>
          <w:rFonts w:hint="eastAsia" w:ascii="仿宋" w:hAnsi="仿宋" w:eastAsia="仿宋" w:cs="仿宋"/>
          <w:b/>
          <w:bCs/>
          <w:sz w:val="28"/>
          <w:szCs w:val="28"/>
          <w:highlight w:val="none"/>
          <w:lang w:val="en-US" w:eastAsia="zh-CN"/>
        </w:rPr>
        <w:t>不可抗力</w:t>
      </w:r>
    </w:p>
    <w:p w14:paraId="769F1630">
      <w:pPr>
        <w:widowControl w:val="0"/>
        <w:adjustRightInd w:val="0"/>
        <w:snapToGrid w:val="0"/>
        <w:spacing w:line="540" w:lineRule="exact"/>
        <w:ind w:firstLine="560" w:firstLineChars="200"/>
        <w:textAlignment w:val="auto"/>
        <w:rPr>
          <w:rFonts w:ascii="仿宋" w:hAnsi="仿宋" w:eastAsia="仿宋" w:cs="仿宋"/>
          <w:color w:val="0000FF"/>
          <w:sz w:val="28"/>
          <w:szCs w:val="28"/>
        </w:rPr>
      </w:pPr>
      <w:r>
        <w:rPr>
          <w:rFonts w:hint="eastAsia" w:ascii="仿宋" w:hAnsi="仿宋" w:eastAsia="仿宋" w:cs="仿宋"/>
          <w:color w:val="0000FF"/>
          <w:sz w:val="28"/>
          <w:szCs w:val="28"/>
          <w:lang w:val="en-US" w:eastAsia="zh-CN"/>
        </w:rPr>
        <w:t>10</w:t>
      </w:r>
      <w:r>
        <w:rPr>
          <w:rFonts w:hint="eastAsia" w:ascii="仿宋" w:hAnsi="仿宋" w:eastAsia="仿宋" w:cs="仿宋"/>
          <w:color w:val="0000FF"/>
          <w:sz w:val="28"/>
          <w:szCs w:val="28"/>
        </w:rPr>
        <w:t>.1</w:t>
      </w:r>
      <w:r>
        <w:rPr>
          <w:rStyle w:val="12"/>
          <w:rFonts w:hint="eastAsia" w:ascii="仿宋" w:hAnsi="仿宋" w:eastAsia="仿宋" w:cs="仿宋"/>
          <w:b w:val="0"/>
          <w:color w:val="0000FF"/>
          <w:sz w:val="28"/>
          <w:szCs w:val="28"/>
        </w:rPr>
        <w:t>不可抗力：不可抗力是不能预见、不能避免且不能克服的客观情况。</w:t>
      </w:r>
    </w:p>
    <w:p w14:paraId="308B1E7A">
      <w:pPr>
        <w:widowControl w:val="0"/>
        <w:adjustRightInd w:val="0"/>
        <w:snapToGrid w:val="0"/>
        <w:spacing w:line="540" w:lineRule="exact"/>
        <w:ind w:firstLine="560" w:firstLineChars="200"/>
        <w:textAlignment w:val="auto"/>
        <w:rPr>
          <w:rFonts w:hint="eastAsia" w:ascii="仿宋" w:hAnsi="仿宋" w:eastAsia="仿宋" w:cs="仿宋"/>
          <w:color w:val="0000FF"/>
          <w:sz w:val="28"/>
          <w:szCs w:val="28"/>
        </w:rPr>
      </w:pPr>
      <w:r>
        <w:rPr>
          <w:rFonts w:hint="eastAsia" w:ascii="仿宋" w:hAnsi="仿宋" w:eastAsia="仿宋" w:cs="仿宋"/>
          <w:color w:val="0000FF"/>
          <w:sz w:val="28"/>
          <w:szCs w:val="28"/>
          <w:lang w:val="en-US" w:eastAsia="zh-CN"/>
        </w:rPr>
        <w:t>10</w:t>
      </w:r>
      <w:r>
        <w:rPr>
          <w:rFonts w:hint="eastAsia" w:ascii="仿宋" w:hAnsi="仿宋" w:eastAsia="仿宋" w:cs="仿宋"/>
          <w:color w:val="0000FF"/>
          <w:sz w:val="28"/>
          <w:szCs w:val="28"/>
        </w:rPr>
        <w:t>.</w:t>
      </w:r>
      <w:r>
        <w:rPr>
          <w:rFonts w:hint="eastAsia" w:ascii="仿宋" w:hAnsi="仿宋" w:eastAsia="仿宋" w:cs="仿宋"/>
          <w:color w:val="0000FF"/>
          <w:sz w:val="28"/>
          <w:szCs w:val="28"/>
          <w:lang w:val="en-US" w:eastAsia="zh-CN"/>
        </w:rPr>
        <w:t>2</w:t>
      </w:r>
      <w:r>
        <w:rPr>
          <w:rFonts w:hint="eastAsia" w:ascii="仿宋" w:hAnsi="仿宋" w:eastAsia="仿宋" w:cs="仿宋"/>
          <w:color w:val="0000FF"/>
          <w:sz w:val="28"/>
          <w:szCs w:val="28"/>
        </w:rPr>
        <w:t>一方因不可抗力事件，无法履行合同应在事件结束后3日内用电报、传真等书面形式通知对方，并于事件结束后7日内将有关公证或政府机关出具的证明文件传给对方审阅确认。</w:t>
      </w:r>
    </w:p>
    <w:p w14:paraId="431D4066">
      <w:pPr>
        <w:widowControl w:val="0"/>
        <w:adjustRightInd w:val="0"/>
        <w:snapToGrid w:val="0"/>
        <w:spacing w:line="540" w:lineRule="exact"/>
        <w:ind w:firstLine="560" w:firstLineChars="200"/>
        <w:contextualSpacing w:val="0"/>
        <w:jc w:val="left"/>
        <w:textAlignment w:val="auto"/>
        <w:rPr>
          <w:rFonts w:hint="eastAsia" w:ascii="仿宋" w:hAnsi="仿宋" w:eastAsia="仿宋" w:cs="仿宋"/>
          <w:bCs w:val="0"/>
          <w:color w:val="0000FF"/>
          <w:sz w:val="28"/>
          <w:szCs w:val="28"/>
        </w:rPr>
      </w:pPr>
      <w:r>
        <w:rPr>
          <w:rFonts w:hint="eastAsia" w:ascii="仿宋" w:hAnsi="仿宋" w:eastAsia="仿宋" w:cs="仿宋"/>
          <w:bCs w:val="0"/>
          <w:color w:val="0000FF"/>
          <w:sz w:val="28"/>
          <w:szCs w:val="28"/>
          <w:lang w:val="en-US" w:eastAsia="zh-CN"/>
        </w:rPr>
        <w:t>10.3对</w:t>
      </w:r>
      <w:r>
        <w:rPr>
          <w:rFonts w:hint="eastAsia" w:ascii="仿宋" w:hAnsi="仿宋" w:eastAsia="仿宋" w:cs="仿宋"/>
          <w:bCs w:val="0"/>
          <w:color w:val="0000FF"/>
          <w:sz w:val="28"/>
          <w:szCs w:val="28"/>
        </w:rPr>
        <w:t>于因不可抗力导致的损失，工程险项下免赔额部分及超出保单责任限额部分的费用由甲方承担。同时，乙方必须保护事故现场（在安全的前提下），为甲方、保险公司及相关评估机构提供进入现场、调查取证、核定损失的便利条件，并按要求及时配合提供完整、真实的资料（包括但不限于施工记录、验收报告、材料证明、气象记录、监控录像、照片等）。若因乙方过失、疏忽、违约行为、未遵守合同约定、设计缺陷、材料/工艺不合格、施工方法不当、安全管理缺失、未按批准方案施工、未及时采取减损措施导致损失扩大的，所产生的一切损失、损害、清理费用、修复费用、对第三者的赔偿、罚金、违约金、以及甲方为处理事故发生的合理管理、法律、咨询等费用，均由乙方承担。</w:t>
      </w:r>
    </w:p>
    <w:p w14:paraId="544B7B7C">
      <w:pPr>
        <w:widowControl w:val="0"/>
        <w:adjustRightInd w:val="0"/>
        <w:snapToGrid w:val="0"/>
        <w:spacing w:line="540" w:lineRule="exact"/>
        <w:ind w:firstLine="560" w:firstLineChars="200"/>
        <w:contextualSpacing w:val="0"/>
        <w:jc w:val="left"/>
        <w:textAlignment w:val="auto"/>
        <w:rPr>
          <w:rFonts w:hint="eastAsia" w:ascii="仿宋" w:hAnsi="仿宋" w:eastAsia="仿宋" w:cs="仿宋"/>
          <w:bCs w:val="0"/>
          <w:color w:val="0000FF"/>
          <w:sz w:val="28"/>
          <w:szCs w:val="28"/>
        </w:rPr>
      </w:pPr>
      <w:r>
        <w:rPr>
          <w:rFonts w:hint="eastAsia" w:ascii="仿宋" w:hAnsi="仿宋" w:eastAsia="仿宋" w:cs="仿宋"/>
          <w:bCs w:val="0"/>
          <w:color w:val="0000FF"/>
          <w:sz w:val="28"/>
          <w:szCs w:val="28"/>
        </w:rPr>
        <w:t>若因乙方原因导致保险理赔迟延、受阻或保险公司据此拒赔、扣减赔款的，由此造成的损失均由乙方承担；</w:t>
      </w:r>
    </w:p>
    <w:p w14:paraId="1A25BE4E">
      <w:pPr>
        <w:widowControl w:val="0"/>
        <w:adjustRightInd w:val="0"/>
        <w:snapToGrid w:val="0"/>
        <w:spacing w:line="540" w:lineRule="exact"/>
        <w:ind w:firstLine="560" w:firstLineChars="200"/>
        <w:jc w:val="left"/>
        <w:textAlignment w:val="auto"/>
        <w:rPr>
          <w:rFonts w:hint="eastAsia" w:ascii="仿宋" w:hAnsi="仿宋" w:eastAsia="仿宋" w:cs="仿宋"/>
          <w:bCs w:val="0"/>
          <w:color w:val="0000FF"/>
          <w:sz w:val="28"/>
          <w:szCs w:val="28"/>
        </w:rPr>
      </w:pPr>
      <w:r>
        <w:rPr>
          <w:rFonts w:hint="eastAsia" w:ascii="仿宋" w:hAnsi="仿宋" w:eastAsia="仿宋" w:cs="仿宋"/>
          <w:bCs w:val="0"/>
          <w:color w:val="0000FF"/>
          <w:sz w:val="28"/>
          <w:szCs w:val="28"/>
          <w:lang w:val="en-US" w:eastAsia="zh-CN"/>
        </w:rPr>
        <w:t>10.3.1</w:t>
      </w:r>
      <w:r>
        <w:rPr>
          <w:rFonts w:hint="eastAsia" w:ascii="仿宋" w:hAnsi="仿宋" w:eastAsia="仿宋" w:cs="仿宋"/>
          <w:bCs w:val="0"/>
          <w:color w:val="0000FF"/>
          <w:sz w:val="28"/>
          <w:szCs w:val="28"/>
        </w:rPr>
        <w:t>甲乙双方人员伤亡由其所在单位负责，并承担相应费用；</w:t>
      </w:r>
    </w:p>
    <w:p w14:paraId="0112FDBD">
      <w:pPr>
        <w:widowControl w:val="0"/>
        <w:adjustRightInd w:val="0"/>
        <w:snapToGrid w:val="0"/>
        <w:spacing w:line="540" w:lineRule="exact"/>
        <w:ind w:firstLine="560" w:firstLineChars="200"/>
        <w:jc w:val="left"/>
        <w:textAlignment w:val="auto"/>
        <w:rPr>
          <w:rFonts w:hint="eastAsia" w:ascii="仿宋" w:hAnsi="仿宋" w:eastAsia="仿宋" w:cs="仿宋"/>
          <w:bCs w:val="0"/>
          <w:color w:val="0000FF"/>
          <w:sz w:val="28"/>
          <w:szCs w:val="28"/>
        </w:rPr>
      </w:pPr>
      <w:r>
        <w:rPr>
          <w:rFonts w:hint="eastAsia" w:ascii="仿宋" w:hAnsi="仿宋" w:eastAsia="仿宋" w:cs="仿宋"/>
          <w:bCs w:val="0"/>
          <w:color w:val="0000FF"/>
          <w:sz w:val="28"/>
          <w:szCs w:val="28"/>
          <w:lang w:val="en-US" w:eastAsia="zh-CN"/>
        </w:rPr>
        <w:t>10.3.2</w:t>
      </w:r>
      <w:r>
        <w:rPr>
          <w:rFonts w:hint="eastAsia" w:ascii="仿宋" w:hAnsi="仿宋" w:eastAsia="仿宋" w:cs="仿宋"/>
          <w:bCs w:val="0"/>
          <w:color w:val="0000FF"/>
          <w:sz w:val="28"/>
          <w:szCs w:val="28"/>
        </w:rPr>
        <w:t>停工期间，乙方应甲方要求留在施工现场的必要的管理人员及保卫人员所发生的费用由甲方承担</w:t>
      </w:r>
    </w:p>
    <w:p w14:paraId="322A210F">
      <w:pPr>
        <w:widowControl w:val="0"/>
        <w:adjustRightInd w:val="0"/>
        <w:snapToGrid w:val="0"/>
        <w:spacing w:line="540" w:lineRule="exact"/>
        <w:ind w:firstLine="560" w:firstLineChars="200"/>
        <w:textAlignment w:val="auto"/>
        <w:rPr>
          <w:rFonts w:ascii="仿宋" w:hAnsi="仿宋" w:eastAsia="仿宋" w:cs="仿宋"/>
          <w:color w:val="0000FF"/>
          <w:sz w:val="28"/>
          <w:szCs w:val="28"/>
        </w:rPr>
      </w:pPr>
      <w:r>
        <w:rPr>
          <w:rFonts w:hint="eastAsia" w:ascii="仿宋" w:hAnsi="仿宋" w:eastAsia="仿宋" w:cs="仿宋"/>
          <w:color w:val="0000FF"/>
          <w:sz w:val="28"/>
          <w:szCs w:val="28"/>
          <w:lang w:val="en-US" w:eastAsia="zh-CN"/>
        </w:rPr>
        <w:t>10</w:t>
      </w:r>
      <w:r>
        <w:rPr>
          <w:rFonts w:hint="eastAsia" w:ascii="仿宋" w:hAnsi="仿宋" w:eastAsia="仿宋" w:cs="仿宋"/>
          <w:color w:val="0000FF"/>
          <w:sz w:val="28"/>
          <w:szCs w:val="28"/>
        </w:rPr>
        <w:t>.</w:t>
      </w:r>
      <w:r>
        <w:rPr>
          <w:rFonts w:hint="eastAsia" w:ascii="仿宋" w:hAnsi="仿宋" w:eastAsia="仿宋" w:cs="仿宋"/>
          <w:color w:val="0000FF"/>
          <w:sz w:val="28"/>
          <w:szCs w:val="28"/>
          <w:lang w:val="en-US" w:eastAsia="zh-CN"/>
        </w:rPr>
        <w:t>4</w:t>
      </w:r>
      <w:r>
        <w:rPr>
          <w:rFonts w:hint="eastAsia" w:ascii="仿宋" w:hAnsi="仿宋" w:eastAsia="仿宋" w:cs="仿宋"/>
          <w:color w:val="0000FF"/>
          <w:sz w:val="28"/>
          <w:szCs w:val="28"/>
        </w:rPr>
        <w:t>双方对不可抗力的其他约定如下：</w:t>
      </w:r>
    </w:p>
    <w:p w14:paraId="6E50240C">
      <w:pPr>
        <w:widowControl w:val="0"/>
        <w:adjustRightInd w:val="0"/>
        <w:snapToGrid w:val="0"/>
        <w:spacing w:line="540" w:lineRule="exact"/>
        <w:ind w:firstLine="560" w:firstLineChars="200"/>
        <w:textAlignment w:val="auto"/>
        <w:rPr>
          <w:rFonts w:ascii="仿宋" w:hAnsi="仿宋" w:eastAsia="仿宋" w:cs="仿宋"/>
          <w:color w:val="0000FF"/>
          <w:sz w:val="28"/>
          <w:szCs w:val="28"/>
        </w:rPr>
      </w:pPr>
      <w:r>
        <w:rPr>
          <w:rFonts w:hint="eastAsia" w:ascii="仿宋" w:hAnsi="仿宋" w:eastAsia="仿宋" w:cs="仿宋"/>
          <w:color w:val="0000FF"/>
          <w:sz w:val="28"/>
          <w:szCs w:val="28"/>
          <w:lang w:val="en-US" w:eastAsia="zh-CN"/>
        </w:rPr>
        <w:t>10</w:t>
      </w:r>
      <w:r>
        <w:rPr>
          <w:rFonts w:hint="eastAsia" w:ascii="仿宋" w:hAnsi="仿宋" w:eastAsia="仿宋" w:cs="仿宋"/>
          <w:color w:val="0000FF"/>
          <w:sz w:val="28"/>
          <w:szCs w:val="28"/>
        </w:rPr>
        <w:t>.</w:t>
      </w:r>
      <w:r>
        <w:rPr>
          <w:rFonts w:hint="eastAsia" w:ascii="仿宋" w:hAnsi="仿宋" w:eastAsia="仿宋" w:cs="仿宋"/>
          <w:color w:val="0000FF"/>
          <w:sz w:val="28"/>
          <w:szCs w:val="28"/>
          <w:lang w:val="en-US" w:eastAsia="zh-CN"/>
        </w:rPr>
        <w:t>4</w:t>
      </w:r>
      <w:r>
        <w:rPr>
          <w:rFonts w:hint="eastAsia" w:ascii="仿宋" w:hAnsi="仿宋" w:eastAsia="仿宋" w:cs="仿宋"/>
          <w:color w:val="0000FF"/>
          <w:sz w:val="28"/>
          <w:szCs w:val="28"/>
        </w:rPr>
        <w:t>.1台风、地震、洪水、冰雹、洪涝灾害等自然天灾；</w:t>
      </w:r>
    </w:p>
    <w:p w14:paraId="7E0479D3">
      <w:pPr>
        <w:widowControl w:val="0"/>
        <w:adjustRightInd w:val="0"/>
        <w:snapToGrid w:val="0"/>
        <w:spacing w:line="540" w:lineRule="exact"/>
        <w:ind w:firstLine="560" w:firstLineChars="200"/>
        <w:textAlignment w:val="auto"/>
        <w:rPr>
          <w:rFonts w:ascii="仿宋" w:hAnsi="仿宋" w:eastAsia="仿宋" w:cs="仿宋"/>
          <w:color w:val="0000FF"/>
          <w:sz w:val="28"/>
          <w:szCs w:val="28"/>
        </w:rPr>
      </w:pPr>
      <w:r>
        <w:rPr>
          <w:rFonts w:hint="eastAsia" w:ascii="仿宋" w:hAnsi="仿宋" w:eastAsia="仿宋" w:cs="仿宋"/>
          <w:color w:val="0000FF"/>
          <w:sz w:val="28"/>
          <w:szCs w:val="28"/>
          <w:lang w:val="en-US" w:eastAsia="zh-CN"/>
        </w:rPr>
        <w:t>10</w:t>
      </w:r>
      <w:r>
        <w:rPr>
          <w:rFonts w:hint="eastAsia" w:ascii="仿宋" w:hAnsi="仿宋" w:eastAsia="仿宋" w:cs="仿宋"/>
          <w:color w:val="0000FF"/>
          <w:sz w:val="28"/>
          <w:szCs w:val="28"/>
        </w:rPr>
        <w:t>.</w:t>
      </w:r>
      <w:r>
        <w:rPr>
          <w:rFonts w:hint="eastAsia" w:ascii="仿宋" w:hAnsi="仿宋" w:eastAsia="仿宋" w:cs="仿宋"/>
          <w:color w:val="0000FF"/>
          <w:sz w:val="28"/>
          <w:szCs w:val="28"/>
          <w:lang w:val="en-US" w:eastAsia="zh-CN"/>
        </w:rPr>
        <w:t>4</w:t>
      </w:r>
      <w:r>
        <w:rPr>
          <w:rFonts w:hint="eastAsia" w:ascii="仿宋" w:hAnsi="仿宋" w:eastAsia="仿宋" w:cs="仿宋"/>
          <w:color w:val="0000FF"/>
          <w:sz w:val="28"/>
          <w:szCs w:val="28"/>
        </w:rPr>
        <w:t>.2国家公布的大规模流行病、社会骚乱等社会异常事件。</w:t>
      </w:r>
    </w:p>
    <w:p w14:paraId="0D24327A">
      <w:pPr>
        <w:widowControl w:val="0"/>
        <w:adjustRightInd w:val="0"/>
        <w:snapToGrid w:val="0"/>
        <w:spacing w:line="540" w:lineRule="exact"/>
        <w:ind w:firstLine="560" w:firstLineChars="200"/>
        <w:textAlignment w:val="auto"/>
        <w:rPr>
          <w:rFonts w:ascii="仿宋" w:hAnsi="仿宋" w:eastAsia="仿宋" w:cs="仿宋"/>
          <w:color w:val="0000FF"/>
          <w:sz w:val="28"/>
          <w:szCs w:val="28"/>
        </w:rPr>
      </w:pPr>
      <w:r>
        <w:rPr>
          <w:rFonts w:hint="eastAsia" w:ascii="仿宋" w:hAnsi="仿宋" w:eastAsia="仿宋" w:cs="仿宋"/>
          <w:color w:val="0000FF"/>
          <w:sz w:val="28"/>
          <w:szCs w:val="28"/>
          <w:lang w:val="en-US" w:eastAsia="zh-CN"/>
        </w:rPr>
        <w:t>10</w:t>
      </w:r>
      <w:r>
        <w:rPr>
          <w:rFonts w:hint="eastAsia" w:ascii="仿宋" w:hAnsi="仿宋" w:eastAsia="仿宋" w:cs="仿宋"/>
          <w:color w:val="0000FF"/>
          <w:sz w:val="28"/>
          <w:szCs w:val="28"/>
        </w:rPr>
        <w:t>.</w:t>
      </w:r>
      <w:r>
        <w:rPr>
          <w:rFonts w:hint="eastAsia" w:ascii="仿宋" w:hAnsi="仿宋" w:eastAsia="仿宋" w:cs="仿宋"/>
          <w:color w:val="0000FF"/>
          <w:sz w:val="28"/>
          <w:szCs w:val="28"/>
          <w:lang w:val="en-US" w:eastAsia="zh-CN"/>
        </w:rPr>
        <w:t>5</w:t>
      </w:r>
      <w:r>
        <w:rPr>
          <w:rFonts w:hint="eastAsia" w:ascii="仿宋" w:hAnsi="仿宋" w:eastAsia="仿宋" w:cs="仿宋"/>
          <w:color w:val="0000FF"/>
          <w:sz w:val="28"/>
          <w:szCs w:val="28"/>
        </w:rPr>
        <w:t>因合同一方迟延履行合同后发生不可抗力的，不能免除迟延履行方的相应责任。</w:t>
      </w:r>
    </w:p>
    <w:p w14:paraId="1AA8DE9B">
      <w:pPr>
        <w:keepNext w:val="0"/>
        <w:keepLines w:val="0"/>
        <w:pageBreakBefore w:val="0"/>
        <w:widowControl/>
        <w:kinsoku/>
        <w:wordWrap/>
        <w:overflowPunct/>
        <w:topLinePunct w:val="0"/>
        <w:autoSpaceDE/>
        <w:autoSpaceDN/>
        <w:bidi w:val="0"/>
        <w:adjustRightInd w:val="0"/>
        <w:snapToGrid w:val="0"/>
        <w:spacing w:line="540" w:lineRule="exact"/>
        <w:ind w:firstLine="560" w:firstLineChars="200"/>
        <w:textAlignment w:val="auto"/>
        <w:rPr>
          <w:rFonts w:hint="eastAsia" w:ascii="仿宋" w:hAnsi="仿宋" w:eastAsia="仿宋" w:cs="仿宋"/>
          <w:sz w:val="28"/>
          <w:szCs w:val="28"/>
          <w:highlight w:val="none"/>
        </w:rPr>
      </w:pPr>
    </w:p>
    <w:p w14:paraId="443EFC3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 w:hAnsi="仿宋" w:eastAsia="仿宋" w:cs="仿宋"/>
          <w:b/>
          <w:bCs/>
          <w:color w:val="auto"/>
          <w:kern w:val="0"/>
          <w:sz w:val="28"/>
          <w:szCs w:val="28"/>
          <w:highlight w:val="none"/>
          <w:lang w:val="en-US" w:eastAsia="zh-CN" w:bidi="ar"/>
        </w:rPr>
      </w:pPr>
      <w:bookmarkStart w:id="0" w:name="_Toc12022"/>
      <w:r>
        <w:rPr>
          <w:rFonts w:hint="eastAsia" w:ascii="仿宋" w:hAnsi="仿宋" w:eastAsia="仿宋" w:cs="仿宋"/>
          <w:b/>
          <w:bCs/>
          <w:color w:val="auto"/>
          <w:kern w:val="0"/>
          <w:sz w:val="28"/>
          <w:szCs w:val="28"/>
          <w:highlight w:val="none"/>
          <w:lang w:val="en-US" w:eastAsia="zh-CN" w:bidi="ar"/>
        </w:rPr>
        <w:t>十一、</w:t>
      </w:r>
      <w:r>
        <w:rPr>
          <w:rStyle w:val="14"/>
          <w:rFonts w:hint="eastAsia" w:ascii="仿宋" w:hAnsi="仿宋" w:eastAsia="仿宋" w:cs="仿宋"/>
          <w:b/>
          <w:bCs/>
          <w:color w:val="auto"/>
          <w:sz w:val="28"/>
          <w:szCs w:val="28"/>
          <w:highlight w:val="none"/>
        </w:rPr>
        <w:t>合同的变更、解除、终止</w:t>
      </w:r>
    </w:p>
    <w:p w14:paraId="5AD171CF">
      <w:pPr>
        <w:adjustRightInd w:val="0"/>
        <w:snapToGrid w:val="0"/>
        <w:spacing w:beforeLines="0" w:afterLines="0" w:line="360" w:lineRule="auto"/>
        <w:ind w:firstLine="560" w:firstLineChars="200"/>
        <w:rPr>
          <w:rStyle w:val="14"/>
          <w:rFonts w:hint="eastAsia" w:ascii="仿宋" w:hAnsi="仿宋" w:eastAsia="仿宋" w:cs="仿宋"/>
          <w:color w:val="auto"/>
          <w:sz w:val="28"/>
          <w:szCs w:val="28"/>
          <w:highlight w:val="none"/>
        </w:rPr>
      </w:pPr>
      <w:r>
        <w:rPr>
          <w:rStyle w:val="14"/>
          <w:rFonts w:hint="eastAsia" w:ascii="仿宋" w:hAnsi="仿宋" w:eastAsia="仿宋" w:cs="仿宋"/>
          <w:b w:val="0"/>
          <w:bCs w:val="0"/>
          <w:color w:val="auto"/>
          <w:sz w:val="28"/>
          <w:szCs w:val="28"/>
          <w:highlight w:val="none"/>
          <w:lang w:val="en-US" w:eastAsia="zh-CN"/>
        </w:rPr>
        <w:t>11.1</w:t>
      </w:r>
      <w:r>
        <w:rPr>
          <w:rStyle w:val="14"/>
          <w:rFonts w:ascii="仿宋" w:hAnsi="仿宋" w:eastAsia="仿宋" w:cs="仿宋"/>
          <w:color w:val="auto"/>
          <w:sz w:val="28"/>
          <w:szCs w:val="28"/>
          <w:highlight w:val="none"/>
        </w:rPr>
        <w:t>本合同因一方违约而提前解除合同，则本合同终止</w:t>
      </w:r>
      <w:r>
        <w:rPr>
          <w:rStyle w:val="14"/>
          <w:rFonts w:hint="eastAsia" w:ascii="仿宋" w:hAnsi="仿宋" w:eastAsia="仿宋" w:cs="仿宋"/>
          <w:color w:val="auto"/>
          <w:sz w:val="28"/>
          <w:szCs w:val="28"/>
          <w:highlight w:val="none"/>
        </w:rPr>
        <w:t>。</w:t>
      </w:r>
    </w:p>
    <w:p w14:paraId="49BCB6D6">
      <w:pPr>
        <w:numPr>
          <w:ilvl w:val="-1"/>
          <w:numId w:val="0"/>
        </w:numPr>
        <w:autoSpaceDE/>
        <w:autoSpaceDN/>
        <w:adjustRightInd w:val="0"/>
        <w:snapToGrid w:val="0"/>
        <w:spacing w:beforeLines="0" w:afterLines="0" w:line="360" w:lineRule="auto"/>
        <w:ind w:left="0" w:firstLine="560" w:firstLineChars="200"/>
        <w:rPr>
          <w:rStyle w:val="14"/>
          <w:rFonts w:hint="eastAsia" w:ascii="仿宋" w:hAnsi="仿宋" w:eastAsia="仿宋" w:cs="仿宋"/>
          <w:color w:val="auto"/>
          <w:sz w:val="28"/>
          <w:szCs w:val="28"/>
          <w:highlight w:val="none"/>
        </w:rPr>
      </w:pPr>
      <w:r>
        <w:rPr>
          <w:rStyle w:val="14"/>
          <w:rFonts w:hint="eastAsia" w:ascii="仿宋" w:hAnsi="仿宋" w:eastAsia="仿宋" w:cs="仿宋"/>
          <w:b w:val="0"/>
          <w:bCs w:val="0"/>
          <w:color w:val="auto"/>
          <w:sz w:val="28"/>
          <w:szCs w:val="28"/>
          <w:highlight w:val="none"/>
          <w:lang w:val="en-US" w:eastAsia="zh-CN"/>
        </w:rPr>
        <w:t>11.2</w:t>
      </w:r>
      <w:r>
        <w:rPr>
          <w:rStyle w:val="14"/>
          <w:rFonts w:ascii="仿宋" w:hAnsi="仿宋" w:eastAsia="仿宋" w:cs="仿宋"/>
          <w:color w:val="auto"/>
          <w:sz w:val="28"/>
          <w:szCs w:val="28"/>
          <w:highlight w:val="none"/>
        </w:rPr>
        <w:t>未经对方同意，任何一方不得将本合同部分或全部权利和义务转让给第三方。</w:t>
      </w:r>
    </w:p>
    <w:p w14:paraId="0A685F12">
      <w:pPr>
        <w:adjustRightInd w:val="0"/>
        <w:snapToGrid w:val="0"/>
        <w:spacing w:beforeLines="0" w:afterLines="0" w:line="360" w:lineRule="auto"/>
        <w:ind w:firstLine="560" w:firstLineChars="200"/>
        <w:rPr>
          <w:rStyle w:val="14"/>
          <w:rFonts w:hint="eastAsia" w:ascii="仿宋" w:hAnsi="仿宋" w:eastAsia="仿宋" w:cs="仿宋"/>
          <w:b w:val="0"/>
          <w:bCs w:val="0"/>
          <w:color w:val="auto"/>
          <w:sz w:val="28"/>
          <w:szCs w:val="28"/>
          <w:highlight w:val="none"/>
        </w:rPr>
      </w:pPr>
      <w:r>
        <w:rPr>
          <w:rStyle w:val="14"/>
          <w:rFonts w:hint="eastAsia" w:ascii="仿宋" w:hAnsi="仿宋" w:eastAsia="仿宋" w:cs="仿宋"/>
          <w:b w:val="0"/>
          <w:bCs w:val="0"/>
          <w:color w:val="auto"/>
          <w:sz w:val="28"/>
          <w:szCs w:val="28"/>
          <w:highlight w:val="none"/>
          <w:lang w:val="en-US" w:eastAsia="zh-CN"/>
        </w:rPr>
        <w:t>11.3</w:t>
      </w:r>
      <w:r>
        <w:rPr>
          <w:rStyle w:val="14"/>
          <w:rFonts w:hint="eastAsia" w:ascii="仿宋" w:hAnsi="仿宋" w:eastAsia="仿宋" w:cs="仿宋"/>
          <w:b w:val="0"/>
          <w:bCs w:val="0"/>
          <w:color w:val="auto"/>
          <w:sz w:val="28"/>
          <w:szCs w:val="28"/>
          <w:highlight w:val="none"/>
        </w:rPr>
        <w:t>一方因不可抗力不能继续履行合同时，应及时通知对方，由双方根据具体情况协商确定责任的承担。</w:t>
      </w:r>
    </w:p>
    <w:p w14:paraId="13A137C0">
      <w:pPr>
        <w:tabs>
          <w:tab w:val="left" w:pos="8505"/>
        </w:tabs>
        <w:adjustRightInd w:val="0"/>
        <w:snapToGrid w:val="0"/>
        <w:spacing w:beforeLines="0" w:afterLines="0" w:line="360" w:lineRule="auto"/>
        <w:ind w:firstLine="560" w:firstLineChars="200"/>
        <w:rPr>
          <w:rStyle w:val="14"/>
          <w:rFonts w:hint="eastAsia" w:ascii="仿宋" w:hAnsi="仿宋" w:eastAsia="仿宋" w:cs="仿宋"/>
          <w:color w:val="auto"/>
          <w:sz w:val="28"/>
          <w:szCs w:val="28"/>
          <w:highlight w:val="none"/>
          <w:lang w:val="en-US" w:eastAsia="zh-CN"/>
        </w:rPr>
      </w:pPr>
      <w:r>
        <w:rPr>
          <w:rStyle w:val="14"/>
          <w:rFonts w:hint="eastAsia" w:ascii="仿宋" w:hAnsi="仿宋" w:eastAsia="仿宋" w:cs="仿宋"/>
          <w:b w:val="0"/>
          <w:bCs w:val="0"/>
          <w:color w:val="auto"/>
          <w:sz w:val="28"/>
          <w:szCs w:val="28"/>
          <w:highlight w:val="none"/>
          <w:lang w:val="en-US" w:eastAsia="zh-CN"/>
        </w:rPr>
        <w:t>11.4</w:t>
      </w:r>
      <w:r>
        <w:rPr>
          <w:rStyle w:val="14"/>
          <w:rFonts w:hint="eastAsia" w:ascii="仿宋" w:hAnsi="仿宋" w:eastAsia="仿宋" w:cs="仿宋"/>
          <w:color w:val="auto"/>
          <w:sz w:val="28"/>
          <w:szCs w:val="28"/>
          <w:highlight w:val="none"/>
        </w:rPr>
        <w:t>合同期间，乙方的</w:t>
      </w:r>
      <w:r>
        <w:rPr>
          <w:rStyle w:val="14"/>
          <w:rFonts w:hint="eastAsia" w:ascii="仿宋" w:hAnsi="仿宋" w:eastAsia="仿宋" w:cs="仿宋"/>
          <w:color w:val="auto"/>
          <w:sz w:val="28"/>
          <w:szCs w:val="28"/>
          <w:highlight w:val="none"/>
          <w:lang w:val="en-US" w:eastAsia="zh-CN"/>
        </w:rPr>
        <w:t>服务</w:t>
      </w:r>
      <w:r>
        <w:rPr>
          <w:rStyle w:val="14"/>
          <w:rFonts w:hint="eastAsia" w:ascii="仿宋" w:hAnsi="仿宋" w:eastAsia="仿宋" w:cs="仿宋"/>
          <w:color w:val="auto"/>
          <w:sz w:val="28"/>
          <w:szCs w:val="28"/>
          <w:highlight w:val="none"/>
          <w:lang w:eastAsia="zh-CN"/>
        </w:rPr>
        <w:t>人员</w:t>
      </w:r>
      <w:r>
        <w:rPr>
          <w:rStyle w:val="14"/>
          <w:rFonts w:hint="eastAsia" w:ascii="仿宋" w:hAnsi="仿宋" w:eastAsia="仿宋" w:cs="仿宋"/>
          <w:color w:val="auto"/>
          <w:sz w:val="28"/>
          <w:szCs w:val="28"/>
          <w:highlight w:val="none"/>
        </w:rPr>
        <w:t>利用</w:t>
      </w:r>
      <w:r>
        <w:rPr>
          <w:rStyle w:val="14"/>
          <w:rFonts w:hint="eastAsia" w:ascii="仿宋" w:hAnsi="仿宋" w:eastAsia="仿宋" w:cs="仿宋"/>
          <w:color w:val="auto"/>
          <w:sz w:val="28"/>
          <w:szCs w:val="28"/>
          <w:highlight w:val="none"/>
          <w:lang w:eastAsia="zh-CN"/>
        </w:rPr>
        <w:t>服务</w:t>
      </w:r>
      <w:r>
        <w:rPr>
          <w:rStyle w:val="14"/>
          <w:rFonts w:hint="eastAsia" w:ascii="仿宋" w:hAnsi="仿宋" w:eastAsia="仿宋" w:cs="仿宋"/>
          <w:color w:val="auto"/>
          <w:sz w:val="28"/>
          <w:szCs w:val="28"/>
          <w:highlight w:val="none"/>
        </w:rPr>
        <w:t>便利，其个人或者伙同他人监守自盗造成甲方财产损失</w:t>
      </w:r>
      <w:r>
        <w:rPr>
          <w:rStyle w:val="14"/>
          <w:rFonts w:hint="eastAsia" w:ascii="仿宋" w:hAnsi="仿宋" w:eastAsia="仿宋" w:cs="仿宋"/>
          <w:color w:val="auto"/>
          <w:sz w:val="28"/>
          <w:szCs w:val="28"/>
          <w:highlight w:val="none"/>
          <w:lang w:val="en-US" w:eastAsia="zh-CN"/>
        </w:rPr>
        <w:t>的</w:t>
      </w:r>
      <w:r>
        <w:rPr>
          <w:rStyle w:val="14"/>
          <w:rFonts w:hint="eastAsia" w:ascii="仿宋" w:hAnsi="仿宋" w:eastAsia="仿宋" w:cs="仿宋"/>
          <w:color w:val="auto"/>
          <w:sz w:val="28"/>
          <w:szCs w:val="28"/>
          <w:highlight w:val="none"/>
        </w:rPr>
        <w:t>，</w:t>
      </w:r>
      <w:r>
        <w:rPr>
          <w:rStyle w:val="14"/>
          <w:rFonts w:hint="eastAsia" w:ascii="仿宋" w:hAnsi="仿宋" w:eastAsia="仿宋" w:cs="仿宋"/>
          <w:color w:val="auto"/>
          <w:sz w:val="28"/>
          <w:szCs w:val="28"/>
          <w:highlight w:val="none"/>
          <w:lang w:val="en-US" w:eastAsia="zh-CN"/>
        </w:rPr>
        <w:t>甲方有权单方解除合同并要求乙方赔偿损失。乙方服务人员</w:t>
      </w:r>
      <w:r>
        <w:rPr>
          <w:rStyle w:val="14"/>
          <w:rFonts w:hint="eastAsia" w:ascii="仿宋" w:hAnsi="仿宋" w:eastAsia="仿宋" w:cs="仿宋"/>
          <w:color w:val="auto"/>
          <w:sz w:val="28"/>
          <w:szCs w:val="28"/>
          <w:highlight w:val="none"/>
        </w:rPr>
        <w:t>构成违法犯罪</w:t>
      </w:r>
      <w:r>
        <w:rPr>
          <w:rStyle w:val="14"/>
          <w:rFonts w:hint="eastAsia" w:ascii="仿宋" w:hAnsi="仿宋" w:eastAsia="仿宋" w:cs="仿宋"/>
          <w:color w:val="auto"/>
          <w:sz w:val="28"/>
          <w:szCs w:val="28"/>
          <w:highlight w:val="none"/>
          <w:lang w:val="en-US" w:eastAsia="zh-CN"/>
        </w:rPr>
        <w:t>的</w:t>
      </w:r>
      <w:r>
        <w:rPr>
          <w:rStyle w:val="14"/>
          <w:rFonts w:hint="eastAsia" w:ascii="仿宋" w:hAnsi="仿宋" w:eastAsia="仿宋" w:cs="仿宋"/>
          <w:color w:val="auto"/>
          <w:sz w:val="28"/>
          <w:szCs w:val="28"/>
          <w:highlight w:val="none"/>
        </w:rPr>
        <w:t>，</w:t>
      </w:r>
      <w:r>
        <w:rPr>
          <w:rStyle w:val="14"/>
          <w:rFonts w:hint="eastAsia" w:ascii="仿宋" w:hAnsi="仿宋" w:eastAsia="仿宋" w:cs="仿宋"/>
          <w:color w:val="auto"/>
          <w:sz w:val="28"/>
          <w:szCs w:val="28"/>
          <w:highlight w:val="none"/>
          <w:lang w:val="en-US" w:eastAsia="zh-CN"/>
        </w:rPr>
        <w:t>移送</w:t>
      </w:r>
      <w:r>
        <w:rPr>
          <w:rStyle w:val="14"/>
          <w:rFonts w:hint="eastAsia" w:ascii="仿宋" w:hAnsi="仿宋" w:eastAsia="仿宋" w:cs="仿宋"/>
          <w:color w:val="auto"/>
          <w:sz w:val="28"/>
          <w:szCs w:val="28"/>
          <w:highlight w:val="none"/>
        </w:rPr>
        <w:t>有关部门依法</w:t>
      </w:r>
      <w:r>
        <w:rPr>
          <w:rStyle w:val="14"/>
          <w:rFonts w:hint="eastAsia" w:ascii="仿宋" w:hAnsi="仿宋" w:eastAsia="仿宋" w:cs="仿宋"/>
          <w:color w:val="auto"/>
          <w:sz w:val="28"/>
          <w:szCs w:val="28"/>
          <w:highlight w:val="none"/>
          <w:lang w:val="en-US" w:eastAsia="zh-CN"/>
        </w:rPr>
        <w:t>处理。</w:t>
      </w:r>
    </w:p>
    <w:p w14:paraId="6A6A47C0">
      <w:pPr>
        <w:keepNext w:val="0"/>
        <w:keepLines w:val="0"/>
        <w:pageBreakBefore w:val="0"/>
        <w:widowControl/>
        <w:suppressLineNumbers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kern w:val="0"/>
          <w:sz w:val="28"/>
          <w:szCs w:val="28"/>
          <w:highlight w:val="none"/>
          <w:lang w:val="en-US" w:eastAsia="zh-CN" w:bidi="ar"/>
        </w:rPr>
      </w:pPr>
      <w:r>
        <w:rPr>
          <w:rStyle w:val="14"/>
          <w:rFonts w:hint="eastAsia" w:ascii="仿宋" w:hAnsi="仿宋" w:eastAsia="仿宋" w:cs="仿宋"/>
          <w:b w:val="0"/>
          <w:bCs w:val="0"/>
          <w:color w:val="auto"/>
          <w:sz w:val="28"/>
          <w:szCs w:val="28"/>
          <w:highlight w:val="none"/>
          <w:lang w:val="en-US" w:eastAsia="zh-CN"/>
        </w:rPr>
        <w:t>11.5</w:t>
      </w:r>
      <w:r>
        <w:rPr>
          <w:rFonts w:hint="eastAsia" w:ascii="仿宋" w:hAnsi="仿宋" w:eastAsia="仿宋" w:cs="仿宋"/>
          <w:b w:val="0"/>
          <w:bCs w:val="0"/>
          <w:color w:val="auto"/>
          <w:sz w:val="28"/>
          <w:szCs w:val="28"/>
          <w:highlight w:val="none"/>
        </w:rPr>
        <w:t>本合同履行期满</w:t>
      </w:r>
      <w:r>
        <w:rPr>
          <w:rFonts w:hint="eastAsia" w:ascii="仿宋" w:hAnsi="仿宋" w:eastAsia="仿宋" w:cs="仿宋"/>
          <w:b w:val="0"/>
          <w:bCs w:val="0"/>
          <w:color w:val="auto"/>
          <w:sz w:val="28"/>
          <w:szCs w:val="28"/>
          <w:highlight w:val="none"/>
          <w:lang w:val="en-US" w:eastAsia="zh-CN"/>
        </w:rPr>
        <w:t>终</w:t>
      </w:r>
      <w:r>
        <w:rPr>
          <w:rFonts w:hint="eastAsia" w:ascii="仿宋" w:hAnsi="仿宋" w:eastAsia="仿宋" w:cs="仿宋"/>
          <w:color w:val="auto"/>
          <w:sz w:val="28"/>
          <w:szCs w:val="28"/>
          <w:highlight w:val="none"/>
          <w:lang w:val="en-US" w:eastAsia="zh-CN"/>
        </w:rPr>
        <w:t>止</w:t>
      </w:r>
      <w:r>
        <w:rPr>
          <w:rFonts w:hint="eastAsia" w:ascii="仿宋" w:hAnsi="仿宋" w:eastAsia="仿宋" w:cs="仿宋"/>
          <w:color w:val="auto"/>
          <w:sz w:val="28"/>
          <w:szCs w:val="28"/>
          <w:highlight w:val="none"/>
        </w:rPr>
        <w:t>。</w:t>
      </w:r>
    </w:p>
    <w:p w14:paraId="4E0866F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 w:hAnsi="仿宋" w:eastAsia="仿宋" w:cs="仿宋"/>
          <w:b/>
          <w:bCs/>
          <w:color w:val="auto"/>
          <w:kern w:val="0"/>
          <w:sz w:val="28"/>
          <w:szCs w:val="28"/>
          <w:lang w:val="en-US" w:eastAsia="zh-CN" w:bidi="ar"/>
        </w:rPr>
      </w:pPr>
    </w:p>
    <w:p w14:paraId="4782B10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 w:hAnsi="仿宋" w:eastAsia="仿宋" w:cs="仿宋"/>
          <w:b/>
          <w:bCs/>
          <w:color w:val="auto"/>
          <w:kern w:val="0"/>
          <w:sz w:val="28"/>
          <w:szCs w:val="28"/>
          <w:lang w:val="en-US" w:eastAsia="zh-CN" w:bidi="ar"/>
        </w:rPr>
      </w:pPr>
      <w:r>
        <w:rPr>
          <w:rFonts w:hint="eastAsia" w:ascii="仿宋" w:hAnsi="仿宋" w:eastAsia="仿宋" w:cs="仿宋"/>
          <w:b/>
          <w:bCs/>
          <w:color w:val="auto"/>
          <w:kern w:val="0"/>
          <w:sz w:val="28"/>
          <w:szCs w:val="28"/>
          <w:lang w:val="en-US" w:eastAsia="zh-CN" w:bidi="ar"/>
        </w:rPr>
        <w:t>十二、保密条款</w:t>
      </w:r>
      <w:bookmarkEnd w:id="0"/>
    </w:p>
    <w:p w14:paraId="5ECFBA08">
      <w:pPr>
        <w:keepNext w:val="0"/>
        <w:keepLines w:val="0"/>
        <w:pageBreakBefore w:val="0"/>
        <w:widowControl w:val="0"/>
        <w:kinsoku/>
        <w:wordWrap/>
        <w:overflowPunct/>
        <w:topLinePunct w:val="0"/>
        <w:autoSpaceDE/>
        <w:autoSpaceDN/>
        <w:bidi w:val="0"/>
        <w:adjustRightInd w:val="0"/>
        <w:snapToGrid w:val="0"/>
        <w:spacing w:beforeLines="0" w:afterLines="0" w:line="540" w:lineRule="exact"/>
        <w:ind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自本合同签订之日起，双方均不得将因本合同得到的对方内部信息或应为对方保密信息透露给任何第三方。本保密条款自合同签订时具有完全的效力，合同的终止、</w:t>
      </w:r>
      <w:r>
        <w:rPr>
          <w:rFonts w:hint="eastAsia" w:ascii="仿宋" w:hAnsi="仿宋" w:eastAsia="仿宋" w:cs="仿宋"/>
          <w:color w:val="auto"/>
          <w:sz w:val="28"/>
          <w:szCs w:val="28"/>
          <w:highlight w:val="none"/>
          <w:lang w:eastAsia="zh-CN"/>
        </w:rPr>
        <w:t>解除或无效</w:t>
      </w:r>
      <w:r>
        <w:rPr>
          <w:rFonts w:hint="eastAsia" w:ascii="仿宋" w:hAnsi="仿宋" w:eastAsia="仿宋" w:cs="仿宋"/>
          <w:color w:val="auto"/>
          <w:sz w:val="28"/>
          <w:szCs w:val="28"/>
          <w:highlight w:val="none"/>
        </w:rPr>
        <w:t>不应豁免双方对对方保密信息所应履行的保密义务。</w:t>
      </w:r>
      <w:r>
        <w:rPr>
          <w:rFonts w:hint="eastAsia" w:ascii="仿宋" w:hAnsi="仿宋" w:eastAsia="仿宋" w:cs="仿宋"/>
          <w:color w:val="auto"/>
          <w:sz w:val="28"/>
          <w:szCs w:val="28"/>
          <w:highlight w:val="none"/>
          <w:lang w:val="en-US" w:eastAsia="zh-CN"/>
        </w:rPr>
        <w:t>本保密条款长期有效。</w:t>
      </w:r>
    </w:p>
    <w:p w14:paraId="12E7388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kern w:val="0"/>
          <w:sz w:val="28"/>
          <w:szCs w:val="28"/>
          <w:lang w:val="en-US" w:eastAsia="zh-CN" w:bidi="ar"/>
        </w:rPr>
      </w:pPr>
    </w:p>
    <w:p w14:paraId="64564FC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 w:hAnsi="仿宋" w:eastAsia="仿宋" w:cs="仿宋"/>
          <w:b/>
          <w:bCs/>
          <w:color w:val="auto"/>
          <w:sz w:val="28"/>
          <w:szCs w:val="28"/>
        </w:rPr>
      </w:pPr>
      <w:r>
        <w:rPr>
          <w:rFonts w:hint="eastAsia" w:ascii="仿宋" w:hAnsi="仿宋" w:eastAsia="仿宋" w:cs="仿宋"/>
          <w:b/>
          <w:bCs/>
          <w:color w:val="auto"/>
          <w:kern w:val="0"/>
          <w:sz w:val="28"/>
          <w:szCs w:val="28"/>
          <w:lang w:val="en-US" w:eastAsia="zh-CN" w:bidi="ar"/>
        </w:rPr>
        <w:t>十三、争议解决：</w:t>
      </w:r>
    </w:p>
    <w:p w14:paraId="094B8B72">
      <w:pPr>
        <w:keepNext w:val="0"/>
        <w:keepLines w:val="0"/>
        <w:pageBreakBefore w:val="0"/>
        <w:widowControl/>
        <w:suppressLineNumbers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spacing w:val="0"/>
          <w:sz w:val="28"/>
          <w:szCs w:val="28"/>
          <w:highlight w:val="none"/>
        </w:rPr>
        <w:t>本合同在执行中发生争议，双方应友好协商解决，协商不成时</w:t>
      </w:r>
      <w:r>
        <w:rPr>
          <w:rFonts w:hint="eastAsia" w:ascii="仿宋" w:hAnsi="仿宋" w:eastAsia="仿宋" w:cs="仿宋"/>
          <w:color w:val="auto"/>
          <w:spacing w:val="0"/>
          <w:sz w:val="28"/>
          <w:szCs w:val="28"/>
          <w:highlight w:val="none"/>
          <w:lang w:eastAsia="zh-CN"/>
        </w:rPr>
        <w:t>，</w:t>
      </w:r>
      <w:r>
        <w:rPr>
          <w:rStyle w:val="13"/>
          <w:rFonts w:hint="eastAsia" w:ascii="仿宋" w:hAnsi="仿宋" w:eastAsia="仿宋" w:cs="仿宋"/>
          <w:color w:val="auto"/>
          <w:sz w:val="28"/>
          <w:szCs w:val="28"/>
          <w:highlight w:val="none"/>
          <w:u w:val="none"/>
          <w:shd w:val="clear" w:color="auto" w:fill="auto"/>
        </w:rPr>
        <w:t>凡因本合同所引起的或与之相关的任何纷争，包括但不限于合同的存在、效力、解释、管辖、履行、终止、解除等，均提交甲方住所地有管辖权的人民法院诉讼解决。</w:t>
      </w:r>
    </w:p>
    <w:p w14:paraId="5A0CF20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kern w:val="0"/>
          <w:sz w:val="28"/>
          <w:szCs w:val="28"/>
          <w:lang w:val="en-US" w:eastAsia="zh-CN" w:bidi="ar"/>
        </w:rPr>
      </w:pPr>
    </w:p>
    <w:p w14:paraId="7F7D624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 w:hAnsi="仿宋" w:eastAsia="仿宋" w:cs="仿宋"/>
          <w:b/>
          <w:bCs/>
          <w:color w:val="auto"/>
          <w:sz w:val="28"/>
          <w:szCs w:val="28"/>
        </w:rPr>
      </w:pPr>
      <w:r>
        <w:rPr>
          <w:rFonts w:hint="eastAsia" w:ascii="仿宋" w:hAnsi="仿宋" w:eastAsia="仿宋" w:cs="仿宋"/>
          <w:b/>
          <w:bCs/>
          <w:color w:val="auto"/>
          <w:kern w:val="0"/>
          <w:sz w:val="28"/>
          <w:szCs w:val="28"/>
          <w:lang w:val="en-US" w:eastAsia="zh-CN" w:bidi="ar"/>
        </w:rPr>
        <w:t>十四、其它：</w:t>
      </w:r>
    </w:p>
    <w:p w14:paraId="4BFA4622">
      <w:pPr>
        <w:keepNext w:val="0"/>
        <w:keepLines w:val="0"/>
        <w:pageBreakBefore w:val="0"/>
        <w:widowControl w:val="0"/>
        <w:kinsoku/>
        <w:wordWrap/>
        <w:overflowPunct/>
        <w:topLinePunct w:val="0"/>
        <w:autoSpaceDE/>
        <w:autoSpaceDN/>
        <w:bidi w:val="0"/>
        <w:adjustRightInd w:val="0"/>
        <w:snapToGrid w:val="0"/>
        <w:spacing w:beforeLines="0" w:afterLines="0" w:line="5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4</w:t>
      </w:r>
      <w:r>
        <w:rPr>
          <w:rFonts w:hint="eastAsia" w:ascii="仿宋" w:hAnsi="仿宋" w:eastAsia="仿宋" w:cs="仿宋"/>
          <w:sz w:val="28"/>
          <w:szCs w:val="28"/>
        </w:rPr>
        <w:t>.1甲乙双方系基于仔细阅读合同条款，完全了解合同条款对双方约束的情况下签订本合同，不存在重大误解和欺诈胁迫等情况。</w:t>
      </w:r>
    </w:p>
    <w:p w14:paraId="2CBD7792">
      <w:pPr>
        <w:keepNext w:val="0"/>
        <w:keepLines w:val="0"/>
        <w:pageBreakBefore w:val="0"/>
        <w:widowControl w:val="0"/>
        <w:kinsoku/>
        <w:wordWrap/>
        <w:overflowPunct/>
        <w:topLinePunct w:val="0"/>
        <w:autoSpaceDE/>
        <w:autoSpaceDN/>
        <w:bidi w:val="0"/>
        <w:adjustRightInd w:val="0"/>
        <w:snapToGrid w:val="0"/>
        <w:spacing w:beforeLines="0" w:afterLines="0" w:line="540" w:lineRule="exact"/>
        <w:ind w:firstLine="560" w:firstLineChars="200"/>
        <w:textAlignment w:val="auto"/>
        <w:rPr>
          <w:rFonts w:hint="eastAsia" w:ascii="仿宋" w:hAnsi="仿宋" w:eastAsia="仿宋" w:cs="仿宋"/>
          <w:b w:val="0"/>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4</w:t>
      </w:r>
      <w:r>
        <w:rPr>
          <w:rFonts w:hint="eastAsia" w:ascii="仿宋" w:hAnsi="仿宋" w:eastAsia="仿宋" w:cs="仿宋"/>
          <w:bCs w:val="0"/>
          <w:sz w:val="28"/>
          <w:szCs w:val="28"/>
        </w:rPr>
        <w:t>.2</w:t>
      </w:r>
      <w:r>
        <w:rPr>
          <w:rFonts w:hint="eastAsia" w:ascii="仿宋" w:hAnsi="仿宋" w:eastAsia="仿宋" w:cs="仿宋"/>
          <w:b w:val="0"/>
          <w:sz w:val="28"/>
          <w:szCs w:val="28"/>
        </w:rPr>
        <w:t>甲方的签约人（甲方法定代表人除外）代理权限：仅限于签署本合同的签约行为，其它代理权限需要另行授权方可有效。乙方同此。</w:t>
      </w:r>
    </w:p>
    <w:p w14:paraId="4A4A910D">
      <w:pPr>
        <w:pStyle w:val="5"/>
        <w:tabs>
          <w:tab w:val="left" w:pos="666"/>
        </w:tabs>
        <w:rPr>
          <w:rFonts w:hint="default" w:eastAsia="仿宋"/>
          <w:lang w:val="en-US" w:eastAsia="zh-CN"/>
        </w:rPr>
      </w:pPr>
      <w:r>
        <w:rPr>
          <w:rFonts w:hint="eastAsia" w:ascii="仿宋" w:hAnsi="仿宋" w:eastAsia="仿宋" w:cs="仿宋"/>
          <w:b w:val="0"/>
          <w:sz w:val="28"/>
          <w:szCs w:val="28"/>
          <w:lang w:eastAsia="zh-CN"/>
        </w:rPr>
        <w:tab/>
      </w:r>
      <w:r>
        <w:rPr>
          <w:rFonts w:hint="eastAsia" w:ascii="仿宋" w:hAnsi="仿宋" w:eastAsia="仿宋" w:cs="仿宋"/>
          <w:b w:val="0"/>
          <w:sz w:val="28"/>
          <w:szCs w:val="28"/>
          <w:lang w:val="en-US" w:eastAsia="zh-CN"/>
        </w:rPr>
        <w:t>14.3甲乙双方确认，甲方与乙方或乙方指定第三方 (含乙方关联公司或与乙方为同一控制人的公司) 签订任何协议均须使用本合同加盖的印章，除本合同印章外，包括甲方其他印章所签订的合同或协议，对各方均不产生任何效力。</w:t>
      </w:r>
    </w:p>
    <w:p w14:paraId="553F59C1">
      <w:pPr>
        <w:keepNext w:val="0"/>
        <w:keepLines w:val="0"/>
        <w:pageBreakBefore w:val="0"/>
        <w:widowControl w:val="0"/>
        <w:numPr>
          <w:ilvl w:val="-1"/>
          <w:numId w:val="0"/>
        </w:numPr>
        <w:suppressLineNumbers w:val="0"/>
        <w:kinsoku/>
        <w:wordWrap/>
        <w:overflowPunct/>
        <w:topLinePunct w:val="0"/>
        <w:autoSpaceDE/>
        <w:autoSpaceDN/>
        <w:bidi w:val="0"/>
        <w:adjustRightInd w:val="0"/>
        <w:snapToGrid w:val="0"/>
        <w:spacing w:beforeLines="0" w:afterLines="0" w:line="540"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rPr>
        <w:t>1</w:t>
      </w:r>
      <w:r>
        <w:rPr>
          <w:rFonts w:hint="eastAsia" w:ascii="仿宋" w:hAnsi="仿宋" w:eastAsia="仿宋" w:cs="仿宋"/>
          <w:sz w:val="28"/>
          <w:szCs w:val="28"/>
          <w:lang w:val="en-US" w:eastAsia="zh-CN"/>
        </w:rPr>
        <w:t>4</w:t>
      </w:r>
      <w:r>
        <w:rPr>
          <w:rFonts w:hint="eastAsia" w:ascii="仿宋" w:hAnsi="仿宋" w:eastAsia="仿宋" w:cs="仿宋"/>
          <w:sz w:val="28"/>
          <w:szCs w:val="28"/>
        </w:rPr>
        <w:t>.</w:t>
      </w:r>
      <w:r>
        <w:rPr>
          <w:rFonts w:hint="eastAsia" w:ascii="仿宋" w:hAnsi="仿宋" w:eastAsia="仿宋" w:cs="仿宋"/>
          <w:sz w:val="28"/>
          <w:szCs w:val="28"/>
          <w:lang w:val="en-US" w:eastAsia="zh-CN"/>
        </w:rPr>
        <w:t>4</w:t>
      </w:r>
      <w:r>
        <w:rPr>
          <w:rFonts w:hint="eastAsia" w:ascii="仿宋" w:hAnsi="仿宋" w:eastAsia="仿宋" w:cs="仿宋"/>
          <w:sz w:val="28"/>
          <w:szCs w:val="28"/>
        </w:rPr>
        <w:t>本合同自双方法定代表人或授权代表签字并加盖公章或合同专用章时成立，自甲乙双方或一方实际履行合同内容之日起生效。</w:t>
      </w:r>
      <w:r>
        <w:rPr>
          <w:rFonts w:hint="eastAsia" w:ascii="仿宋" w:hAnsi="仿宋" w:eastAsia="仿宋" w:cs="仿宋"/>
          <w:bCs w:val="0"/>
          <w:sz w:val="28"/>
          <w:szCs w:val="28"/>
        </w:rPr>
        <w:t>由授权代表签字的，须提供授权委托书。</w:t>
      </w:r>
      <w:r>
        <w:rPr>
          <w:rFonts w:hint="eastAsia" w:ascii="仿宋" w:hAnsi="仿宋" w:eastAsia="仿宋" w:cs="仿宋"/>
          <w:sz w:val="28"/>
          <w:szCs w:val="28"/>
        </w:rPr>
        <w:t>本合同一式</w:t>
      </w:r>
      <w:r>
        <w:rPr>
          <w:rFonts w:hint="eastAsia" w:ascii="仿宋" w:hAnsi="仿宋" w:eastAsia="仿宋" w:cs="仿宋"/>
          <w:sz w:val="28"/>
          <w:szCs w:val="28"/>
          <w:u w:val="none"/>
          <w:lang w:val="en-US" w:eastAsia="zh-CN"/>
        </w:rPr>
        <w:t>伍</w:t>
      </w:r>
      <w:r>
        <w:rPr>
          <w:rFonts w:hint="eastAsia" w:ascii="仿宋" w:hAnsi="仿宋" w:eastAsia="仿宋" w:cs="仿宋"/>
          <w:sz w:val="28"/>
          <w:szCs w:val="28"/>
        </w:rPr>
        <w:t>份，甲方执</w:t>
      </w:r>
      <w:r>
        <w:rPr>
          <w:rFonts w:hint="eastAsia" w:ascii="仿宋" w:hAnsi="仿宋" w:eastAsia="仿宋" w:cs="仿宋"/>
          <w:sz w:val="28"/>
          <w:szCs w:val="28"/>
          <w:u w:val="none"/>
          <w:lang w:val="en-US" w:eastAsia="zh-CN"/>
        </w:rPr>
        <w:t>叁</w:t>
      </w:r>
      <w:r>
        <w:rPr>
          <w:rFonts w:hint="eastAsia" w:ascii="仿宋" w:hAnsi="仿宋" w:eastAsia="仿宋" w:cs="仿宋"/>
          <w:sz w:val="28"/>
          <w:szCs w:val="28"/>
        </w:rPr>
        <w:t>份，乙方</w:t>
      </w:r>
      <w:r>
        <w:rPr>
          <w:rFonts w:hint="eastAsia" w:ascii="仿宋" w:hAnsi="仿宋" w:eastAsia="仿宋" w:cs="仿宋"/>
          <w:sz w:val="28"/>
          <w:szCs w:val="28"/>
          <w:u w:val="none"/>
          <w:lang w:val="en-US" w:eastAsia="zh-CN"/>
        </w:rPr>
        <w:t>贰</w:t>
      </w:r>
      <w:r>
        <w:rPr>
          <w:rFonts w:hint="eastAsia" w:ascii="仿宋" w:hAnsi="仿宋" w:eastAsia="仿宋" w:cs="仿宋"/>
          <w:sz w:val="28"/>
          <w:szCs w:val="28"/>
        </w:rPr>
        <w:t>份。</w:t>
      </w:r>
    </w:p>
    <w:p w14:paraId="2E0307E6">
      <w:pPr>
        <w:pStyle w:val="5"/>
        <w:numPr>
          <w:ilvl w:val="0"/>
          <w:numId w:val="0"/>
        </w:numPr>
        <w:rPr>
          <w:rFonts w:hint="eastAsia"/>
        </w:rPr>
      </w:pPr>
    </w:p>
    <w:p w14:paraId="296B44B3">
      <w:pPr>
        <w:adjustRightInd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附件1：</w:t>
      </w:r>
      <w:r>
        <w:rPr>
          <w:rStyle w:val="14"/>
          <w:rFonts w:hint="eastAsia" w:ascii="仿宋" w:hAnsi="仿宋" w:eastAsia="仿宋" w:cs="仿宋"/>
          <w:sz w:val="28"/>
          <w:szCs w:val="28"/>
          <w:lang w:val="en-US" w:eastAsia="zh-CN"/>
        </w:rPr>
        <w:t>乙方营业执照及相关资质（包括人员证书）</w:t>
      </w:r>
    </w:p>
    <w:p w14:paraId="49D99A0D">
      <w:pPr>
        <w:adjustRightInd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附件2：</w:t>
      </w:r>
      <w:r>
        <w:rPr>
          <w:rFonts w:hint="eastAsia" w:ascii="仿宋" w:hAnsi="仿宋" w:eastAsia="仿宋" w:cs="仿宋"/>
          <w:sz w:val="28"/>
          <w:szCs w:val="28"/>
          <w:highlight w:val="none"/>
          <w:lang w:val="en-US" w:eastAsia="zh-CN"/>
        </w:rPr>
        <w:t>合同</w:t>
      </w:r>
      <w:r>
        <w:rPr>
          <w:rFonts w:hint="eastAsia" w:ascii="仿宋" w:hAnsi="仿宋" w:eastAsia="仿宋" w:cs="仿宋"/>
          <w:sz w:val="28"/>
          <w:szCs w:val="28"/>
          <w:highlight w:val="none"/>
        </w:rPr>
        <w:t>清单</w:t>
      </w:r>
    </w:p>
    <w:p w14:paraId="115995CE">
      <w:pPr>
        <w:rPr>
          <w:rFonts w:hint="eastAsia" w:ascii="仿宋" w:hAnsi="仿宋" w:eastAsia="仿宋" w:cs="仿宋"/>
          <w:sz w:val="28"/>
          <w:szCs w:val="28"/>
          <w:highlight w:val="none"/>
        </w:rPr>
      </w:pPr>
      <w:r>
        <w:rPr>
          <w:rFonts w:hint="eastAsia" w:ascii="仿宋" w:hAnsi="仿宋" w:eastAsia="仿宋" w:cs="仿宋"/>
          <w:sz w:val="28"/>
          <w:szCs w:val="28"/>
          <w:highlight w:val="none"/>
        </w:rPr>
        <w:t>附件3：廉洁协议</w:t>
      </w:r>
    </w:p>
    <w:p w14:paraId="426298D8">
      <w:pP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附件4：安全生产协议</w:t>
      </w:r>
    </w:p>
    <w:p w14:paraId="7276BE83">
      <w:pPr>
        <w:pStyle w:val="5"/>
        <w:rPr>
          <w:rFonts w:hint="eastAsia"/>
        </w:rPr>
      </w:pPr>
    </w:p>
    <w:p w14:paraId="4C7A7D59">
      <w:pPr>
        <w:keepNext w:val="0"/>
        <w:keepLines w:val="0"/>
        <w:pageBreakBefore w:val="0"/>
        <w:kinsoku/>
        <w:wordWrap/>
        <w:overflowPunct/>
        <w:topLinePunct w:val="0"/>
        <w:autoSpaceDE/>
        <w:autoSpaceDN/>
        <w:bidi w:val="0"/>
        <w:spacing w:line="240" w:lineRule="auto"/>
        <w:textAlignment w:val="auto"/>
        <w:rPr>
          <w:rStyle w:val="14"/>
          <w:rFonts w:ascii="仿宋" w:hAnsi="仿宋" w:eastAsia="仿宋" w:cs="仿宋"/>
          <w:sz w:val="28"/>
          <w:szCs w:val="28"/>
        </w:rPr>
      </w:pPr>
      <w:r>
        <w:rPr>
          <w:rStyle w:val="14"/>
          <w:rFonts w:hint="eastAsia" w:ascii="仿宋" w:hAnsi="仿宋" w:eastAsia="仿宋" w:cs="仿宋"/>
          <w:sz w:val="28"/>
          <w:szCs w:val="28"/>
        </w:rPr>
        <w:t>（以下无正文）</w:t>
      </w:r>
    </w:p>
    <w:p w14:paraId="39BAE13E">
      <w:pPr>
        <w:keepNext w:val="0"/>
        <w:keepLines w:val="0"/>
        <w:pageBreakBefore w:val="0"/>
        <w:kinsoku/>
        <w:wordWrap/>
        <w:overflowPunct/>
        <w:topLinePunct w:val="0"/>
        <w:autoSpaceDE/>
        <w:autoSpaceDN/>
        <w:bidi w:val="0"/>
        <w:spacing w:line="240" w:lineRule="auto"/>
        <w:textAlignment w:val="auto"/>
        <w:rPr>
          <w:rFonts w:hint="eastAsia" w:ascii="仿宋" w:hAnsi="仿宋" w:eastAsia="仿宋" w:cs="仿宋"/>
          <w:color w:val="auto"/>
          <w:sz w:val="28"/>
          <w:szCs w:val="28"/>
        </w:rPr>
      </w:pPr>
    </w:p>
    <w:p w14:paraId="5B81F07A">
      <w:pPr>
        <w:keepNext w:val="0"/>
        <w:keepLines w:val="0"/>
        <w:pageBreakBefore w:val="0"/>
        <w:kinsoku/>
        <w:wordWrap/>
        <w:overflowPunct/>
        <w:topLinePunct w:val="0"/>
        <w:autoSpaceDE/>
        <w:autoSpaceDN/>
        <w:bidi w:val="0"/>
        <w:spacing w:line="240" w:lineRule="auto"/>
        <w:textAlignment w:val="auto"/>
        <w:rPr>
          <w:rFonts w:hint="eastAsia" w:ascii="仿宋" w:hAnsi="仿宋" w:eastAsia="仿宋" w:cs="仿宋"/>
          <w:color w:val="auto"/>
          <w:sz w:val="28"/>
          <w:szCs w:val="28"/>
        </w:rPr>
      </w:pPr>
    </w:p>
    <w:p w14:paraId="074FB1BE">
      <w:pPr>
        <w:keepNext w:val="0"/>
        <w:keepLines w:val="0"/>
        <w:pageBreakBefore w:val="0"/>
        <w:kinsoku/>
        <w:wordWrap/>
        <w:overflowPunct/>
        <w:topLinePunct w:val="0"/>
        <w:autoSpaceDE/>
        <w:autoSpaceDN/>
        <w:bidi w:val="0"/>
        <w:spacing w:line="240" w:lineRule="auto"/>
        <w:textAlignment w:val="auto"/>
        <w:rPr>
          <w:rFonts w:hint="eastAsia" w:ascii="仿宋" w:hAnsi="仿宋" w:eastAsia="仿宋" w:cs="仿宋"/>
          <w:color w:val="auto"/>
          <w:sz w:val="28"/>
          <w:szCs w:val="28"/>
        </w:rPr>
      </w:pPr>
    </w:p>
    <w:p w14:paraId="236BBAA8">
      <w:pPr>
        <w:keepNext w:val="0"/>
        <w:keepLines w:val="0"/>
        <w:pageBreakBefore w:val="0"/>
        <w:kinsoku/>
        <w:wordWrap/>
        <w:overflowPunct/>
        <w:topLinePunct w:val="0"/>
        <w:autoSpaceDE/>
        <w:autoSpaceDN/>
        <w:bidi w:val="0"/>
        <w:spacing w:line="240" w:lineRule="auto"/>
        <w:textAlignment w:val="auto"/>
        <w:rPr>
          <w:rFonts w:hint="eastAsia" w:ascii="仿宋" w:hAnsi="仿宋" w:eastAsia="仿宋" w:cs="仿宋"/>
          <w:color w:val="auto"/>
          <w:sz w:val="28"/>
          <w:szCs w:val="28"/>
        </w:rPr>
      </w:pPr>
    </w:p>
    <w:p w14:paraId="741DDE43">
      <w:pPr>
        <w:keepNext w:val="0"/>
        <w:keepLines w:val="0"/>
        <w:pageBreakBefore w:val="0"/>
        <w:kinsoku/>
        <w:wordWrap/>
        <w:overflowPunct/>
        <w:topLinePunct w:val="0"/>
        <w:autoSpaceDE/>
        <w:autoSpaceDN/>
        <w:bidi w:val="0"/>
        <w:spacing w:line="240" w:lineRule="auto"/>
        <w:textAlignment w:val="auto"/>
        <w:rPr>
          <w:rFonts w:hint="eastAsia" w:ascii="仿宋" w:hAnsi="仿宋" w:eastAsia="仿宋" w:cs="仿宋"/>
          <w:color w:val="auto"/>
          <w:sz w:val="28"/>
          <w:szCs w:val="28"/>
        </w:rPr>
      </w:pPr>
    </w:p>
    <w:p w14:paraId="027B7A09">
      <w:pPr>
        <w:keepNext w:val="0"/>
        <w:keepLines w:val="0"/>
        <w:pageBreakBefore w:val="0"/>
        <w:kinsoku/>
        <w:wordWrap/>
        <w:overflowPunct/>
        <w:topLinePunct w:val="0"/>
        <w:autoSpaceDE/>
        <w:autoSpaceDN/>
        <w:bidi w:val="0"/>
        <w:spacing w:line="240" w:lineRule="auto"/>
        <w:textAlignment w:val="auto"/>
        <w:rPr>
          <w:rFonts w:hint="eastAsia" w:ascii="仿宋" w:hAnsi="仿宋" w:eastAsia="仿宋" w:cs="仿宋"/>
          <w:color w:val="auto"/>
          <w:sz w:val="28"/>
          <w:szCs w:val="28"/>
        </w:rPr>
      </w:pPr>
    </w:p>
    <w:p w14:paraId="01005FC4">
      <w:pPr>
        <w:adjustRightInd w:val="0"/>
        <w:spacing w:line="360" w:lineRule="auto"/>
        <w:rPr>
          <w:rFonts w:hint="eastAsia" w:ascii="仿宋" w:hAnsi="仿宋" w:eastAsia="仿宋" w:cs="仿宋"/>
          <w:sz w:val="28"/>
          <w:szCs w:val="28"/>
          <w:highlight w:val="none"/>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6DB3C5B9">
      <w:pPr>
        <w:adjustRightIn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（本页为签章页）</w:t>
      </w:r>
    </w:p>
    <w:p w14:paraId="23C78199">
      <w:pPr>
        <w:adjustRightIn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-153035</wp:posOffset>
                </wp:positionH>
                <wp:positionV relativeFrom="paragraph">
                  <wp:posOffset>21590</wp:posOffset>
                </wp:positionV>
                <wp:extent cx="5596255" cy="2482215"/>
                <wp:effectExtent l="12700" t="12700" r="29845" b="19685"/>
                <wp:wrapNone/>
                <wp:docPr id="9" name="矩形 9"/>
                <wp:cNvGraphicFramePr/>
                <a:graphic xmlns:a="http://schemas.openxmlformats.org/drawingml/2006/main">
                  <a:graphicData uri="http://schemas.microsoft.com/office/word/2010/wordprocessingShape">
                    <wps:wsp>
                      <wps:cNvSpPr/>
                      <wps:spPr>
                        <a:xfrm>
                          <a:off x="0" y="0"/>
                          <a:ext cx="5596255" cy="2482215"/>
                        </a:xfrm>
                        <a:prstGeom prst="rect">
                          <a:avLst/>
                        </a:prstGeom>
                        <a:solidFill>
                          <a:srgbClr val="FFFFFF"/>
                        </a:solidFill>
                        <a:ln w="25400" cap="flat" cmpd="sng" algn="ctr">
                          <a:solidFill>
                            <a:srgbClr val="D9D9D9">
                              <a:lumMod val="85000"/>
                            </a:srgbClr>
                          </a:solidFill>
                          <a:prstDash val="solid"/>
                        </a:ln>
                        <a:effectLst/>
                      </wps:spPr>
                      <wps:txbx>
                        <w:txbxContent>
                          <w:p w14:paraId="1B8237AB">
                            <w:pPr>
                              <w:spacing w:line="360" w:lineRule="auto"/>
                              <w:ind w:left="0" w:leftChars="0" w:firstLine="420" w:firstLineChars="150"/>
                              <w:jc w:val="both"/>
                              <w:rPr>
                                <w:rFonts w:hint="eastAsia" w:ascii="仿宋" w:hAnsi="仿宋" w:eastAsia="仿宋" w:cs="仿宋"/>
                                <w:color w:val="auto"/>
                                <w:sz w:val="28"/>
                                <w:szCs w:val="28"/>
                                <w:shd w:val="clear" w:color="auto" w:fill="auto"/>
                              </w:rPr>
                            </w:pPr>
                            <w:permStart w:id="3" w:edGrp="everyone"/>
                            <w:r>
                              <w:rPr>
                                <w:rFonts w:hint="eastAsia" w:ascii="仿宋" w:hAnsi="仿宋" w:eastAsia="仿宋" w:cs="仿宋"/>
                                <w:color w:val="auto"/>
                                <w:sz w:val="28"/>
                                <w:szCs w:val="28"/>
                                <w:shd w:val="clear" w:color="auto" w:fill="auto"/>
                              </w:rPr>
                              <w:t>甲方全称（盖章）：珠海建工控股集团有限公司</w:t>
                            </w:r>
                          </w:p>
                          <w:p w14:paraId="1D56DF61">
                            <w:pPr>
                              <w:spacing w:line="360" w:lineRule="auto"/>
                              <w:ind w:left="0" w:leftChars="0" w:firstLine="420" w:firstLineChars="150"/>
                              <w:jc w:val="both"/>
                              <w:rPr>
                                <w:rFonts w:hint="eastAsia" w:ascii="仿宋" w:hAnsi="仿宋" w:eastAsia="仿宋" w:cs="仿宋"/>
                                <w:color w:val="auto"/>
                                <w:sz w:val="28"/>
                                <w:szCs w:val="28"/>
                                <w:shd w:val="clear" w:color="auto" w:fill="auto"/>
                              </w:rPr>
                            </w:pPr>
                            <w:r>
                              <w:rPr>
                                <w:rFonts w:hint="eastAsia" w:ascii="仿宋" w:hAnsi="仿宋" w:eastAsia="仿宋" w:cs="仿宋"/>
                                <w:color w:val="auto"/>
                                <w:sz w:val="28"/>
                                <w:szCs w:val="28"/>
                                <w:shd w:val="clear" w:color="auto" w:fill="auto"/>
                              </w:rPr>
                              <w:t>统一社会信用代码：91440300MA5FRFGR0R</w:t>
                            </w:r>
                          </w:p>
                          <w:p w14:paraId="12C0679A">
                            <w:pPr>
                              <w:spacing w:line="360" w:lineRule="auto"/>
                              <w:ind w:left="0" w:leftChars="0" w:firstLine="420" w:firstLineChars="150"/>
                              <w:jc w:val="both"/>
                              <w:rPr>
                                <w:rFonts w:hint="eastAsia" w:ascii="仿宋" w:hAnsi="仿宋" w:eastAsia="仿宋" w:cs="仿宋"/>
                                <w:color w:val="auto"/>
                                <w:sz w:val="28"/>
                                <w:szCs w:val="28"/>
                                <w:shd w:val="clear" w:color="auto" w:fill="auto"/>
                              </w:rPr>
                            </w:pPr>
                            <w:r>
                              <w:rPr>
                                <w:rFonts w:hint="eastAsia" w:ascii="仿宋" w:hAnsi="仿宋" w:eastAsia="仿宋" w:cs="仿宋"/>
                                <w:color w:val="auto"/>
                                <w:sz w:val="28"/>
                                <w:szCs w:val="28"/>
                                <w:shd w:val="clear" w:color="auto" w:fill="auto"/>
                              </w:rPr>
                              <w:t xml:space="preserve">法定代表人或授权代表（签字）：                        </w:t>
                            </w:r>
                          </w:p>
                          <w:p w14:paraId="53CE5C34">
                            <w:pPr>
                              <w:spacing w:line="360" w:lineRule="auto"/>
                              <w:ind w:left="0" w:leftChars="0" w:firstLine="420" w:firstLineChars="150"/>
                              <w:jc w:val="both"/>
                              <w:rPr>
                                <w:rFonts w:hint="eastAsia" w:ascii="仿宋" w:hAnsi="仿宋" w:eastAsia="仿宋" w:cs="仿宋"/>
                                <w:color w:val="auto"/>
                                <w:sz w:val="28"/>
                                <w:szCs w:val="28"/>
                                <w:shd w:val="clear" w:color="auto" w:fill="auto"/>
                              </w:rPr>
                            </w:pPr>
                            <w:r>
                              <w:rPr>
                                <w:rFonts w:hint="eastAsia" w:ascii="仿宋" w:hAnsi="仿宋" w:eastAsia="仿宋" w:cs="仿宋"/>
                                <w:color w:val="auto"/>
                                <w:sz w:val="28"/>
                                <w:szCs w:val="28"/>
                                <w:shd w:val="clear" w:color="auto" w:fill="auto"/>
                              </w:rPr>
                              <w:t>送达地址：珠海市高新区唐家湾镇香山路88号D栋22层</w:t>
                            </w:r>
                          </w:p>
                          <w:p w14:paraId="371843B5">
                            <w:pPr>
                              <w:spacing w:line="360" w:lineRule="auto"/>
                              <w:ind w:left="0" w:leftChars="0" w:firstLine="420" w:firstLineChars="150"/>
                              <w:jc w:val="both"/>
                              <w:rPr>
                                <w:rFonts w:hint="eastAsia" w:ascii="仿宋" w:hAnsi="仿宋" w:eastAsia="仿宋" w:cs="仿宋"/>
                                <w:color w:val="auto"/>
                                <w:sz w:val="28"/>
                                <w:szCs w:val="28"/>
                                <w:shd w:val="clear" w:color="auto" w:fill="auto"/>
                              </w:rPr>
                            </w:pPr>
                            <w:r>
                              <w:rPr>
                                <w:rFonts w:hint="eastAsia" w:ascii="仿宋" w:hAnsi="仿宋" w:eastAsia="仿宋" w:cs="仿宋"/>
                                <w:color w:val="auto"/>
                                <w:sz w:val="28"/>
                                <w:szCs w:val="28"/>
                                <w:shd w:val="clear" w:color="auto" w:fill="auto"/>
                              </w:rPr>
                              <w:t>签订日期：</w:t>
                            </w:r>
                            <w:r>
                              <w:rPr>
                                <w:rFonts w:hint="eastAsia" w:ascii="仿宋" w:hAnsi="仿宋" w:eastAsia="仿宋" w:cs="仿宋"/>
                                <w:color w:val="auto"/>
                                <w:sz w:val="28"/>
                                <w:szCs w:val="28"/>
                                <w:shd w:val="clear" w:color="auto" w:fill="auto"/>
                                <w:lang w:val="en-US" w:eastAsia="zh-CN"/>
                              </w:rPr>
                              <w:t xml:space="preserve"> 2026 </w:t>
                            </w:r>
                            <w:r>
                              <w:rPr>
                                <w:rFonts w:hint="eastAsia" w:ascii="仿宋" w:hAnsi="仿宋" w:eastAsia="仿宋" w:cs="仿宋"/>
                                <w:color w:val="auto"/>
                                <w:sz w:val="28"/>
                                <w:szCs w:val="28"/>
                                <w:shd w:val="clear" w:color="auto" w:fill="auto"/>
                              </w:rPr>
                              <w:t>年</w:t>
                            </w:r>
                            <w:r>
                              <w:rPr>
                                <w:rFonts w:hint="eastAsia" w:ascii="仿宋" w:hAnsi="仿宋" w:eastAsia="仿宋" w:cs="仿宋"/>
                                <w:color w:val="auto"/>
                                <w:sz w:val="28"/>
                                <w:szCs w:val="28"/>
                                <w:shd w:val="clear" w:color="auto" w:fill="auto"/>
                                <w:lang w:val="en-US" w:eastAsia="zh-CN"/>
                              </w:rPr>
                              <w:t xml:space="preserve">  </w:t>
                            </w:r>
                            <w:r>
                              <w:rPr>
                                <w:rFonts w:hint="eastAsia" w:ascii="仿宋" w:hAnsi="仿宋" w:eastAsia="仿宋" w:cs="仿宋"/>
                                <w:color w:val="auto"/>
                                <w:sz w:val="28"/>
                                <w:szCs w:val="28"/>
                                <w:shd w:val="clear" w:color="auto" w:fill="auto"/>
                              </w:rPr>
                              <w:t>月</w:t>
                            </w:r>
                            <w:r>
                              <w:rPr>
                                <w:rFonts w:hint="eastAsia" w:ascii="仿宋" w:hAnsi="仿宋" w:eastAsia="仿宋" w:cs="仿宋"/>
                                <w:color w:val="auto"/>
                                <w:sz w:val="28"/>
                                <w:szCs w:val="28"/>
                                <w:shd w:val="clear" w:color="auto" w:fill="auto"/>
                                <w:lang w:val="en-US" w:eastAsia="zh-CN"/>
                              </w:rPr>
                              <w:t xml:space="preserve">  </w:t>
                            </w:r>
                            <w:r>
                              <w:rPr>
                                <w:rFonts w:hint="eastAsia" w:ascii="仿宋" w:hAnsi="仿宋" w:eastAsia="仿宋" w:cs="仿宋"/>
                                <w:color w:val="auto"/>
                                <w:sz w:val="28"/>
                                <w:szCs w:val="28"/>
                                <w:shd w:val="clear" w:color="auto" w:fill="auto"/>
                              </w:rPr>
                              <w:t>日</w:t>
                            </w:r>
                          </w:p>
                          <w:p w14:paraId="1CAC6306">
                            <w:pPr>
                              <w:spacing w:line="360" w:lineRule="auto"/>
                              <w:ind w:left="0" w:leftChars="0" w:firstLine="420" w:firstLineChars="150"/>
                              <w:jc w:val="both"/>
                              <w:rPr>
                                <w:rFonts w:hint="eastAsia" w:ascii="仿宋" w:hAnsi="仿宋" w:eastAsia="仿宋" w:cs="仿宋"/>
                                <w:color w:val="auto"/>
                                <w:sz w:val="28"/>
                                <w:szCs w:val="28"/>
                                <w:shd w:val="clear" w:color="auto" w:fill="auto"/>
                              </w:rPr>
                            </w:pPr>
                            <w:r>
                              <w:rPr>
                                <w:rFonts w:hint="eastAsia" w:ascii="仿宋" w:hAnsi="仿宋" w:eastAsia="仿宋" w:cs="仿宋"/>
                                <w:color w:val="auto"/>
                                <w:sz w:val="28"/>
                                <w:szCs w:val="28"/>
                                <w:shd w:val="clear" w:color="auto" w:fill="auto"/>
                              </w:rPr>
                              <w:t>合同签订地点：广东省珠海市</w:t>
                            </w:r>
                          </w:p>
                          <w:permEnd w:id="3"/>
                          <w:p w14:paraId="3FB1B3FC">
                            <w:pPr>
                              <w:ind w:firstLine="560"/>
                              <w:jc w:val="left"/>
                              <w:rPr>
                                <w:rFonts w:hint="eastAsia" w:ascii="仿宋" w:hAnsi="仿宋" w:eastAsia="仿宋" w:cs="仿宋"/>
                                <w:sz w:val="28"/>
                                <w:szCs w:val="28"/>
                              </w:rPr>
                            </w:pPr>
                          </w:p>
                          <w:p w14:paraId="23395B64">
                            <w:pPr>
                              <w:ind w:firstLine="480"/>
                              <w:jc w:val="left"/>
                              <w:rPr>
                                <w:rFonts w:hint="eastAsia" w:ascii="仿宋" w:hAnsi="仿宋" w:eastAsia="仿宋" w:cs="仿宋"/>
                                <w:sz w:val="28"/>
                                <w:szCs w:val="28"/>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2.05pt;margin-top:1.7pt;height:195.45pt;width:440.65pt;z-index:251659264;v-text-anchor:middle;mso-width-relative:page;mso-height-relative:page;" fillcolor="#FFFFFF" filled="t" stroked="t" coordsize="21600,21600" o:gfxdata="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EBdnwHYAAAACQEAAA8AAAAAAAAA&#10;AQAgAAAAIgAAAGRycy9kb3ducmV2LnhtbFBLAQIUABQAAAAIAIdO4kDp5XKbgwIAABkFAAAOAAAA&#10;AAAAAAEAIAAAACcBAABkcnMvZTJvRG9jLnhtbFBLBQYAAAAABgAGAFkBAAAcBgAAAAA=&#10;">
                <v:fill on="t" focussize="0,0"/>
                <v:stroke weight="2pt" color="#B8B8B8" joinstyle="round"/>
                <v:imagedata o:title=""/>
                <o:lock v:ext="edit" aspectratio="f"/>
                <v:textbox>
                  <w:txbxContent>
                    <w:p w14:paraId="1B8237AB">
                      <w:pPr>
                        <w:spacing w:line="360" w:lineRule="auto"/>
                        <w:ind w:left="0" w:leftChars="0" w:firstLine="420" w:firstLineChars="150"/>
                        <w:jc w:val="both"/>
                        <w:rPr>
                          <w:rFonts w:hint="eastAsia" w:ascii="仿宋" w:hAnsi="仿宋" w:eastAsia="仿宋" w:cs="仿宋"/>
                          <w:color w:val="auto"/>
                          <w:sz w:val="28"/>
                          <w:szCs w:val="28"/>
                          <w:shd w:val="clear" w:color="auto" w:fill="auto"/>
                        </w:rPr>
                      </w:pPr>
                      <w:permStart w:id="3" w:edGrp="everyone"/>
                      <w:r>
                        <w:rPr>
                          <w:rFonts w:hint="eastAsia" w:ascii="仿宋" w:hAnsi="仿宋" w:eastAsia="仿宋" w:cs="仿宋"/>
                          <w:color w:val="auto"/>
                          <w:sz w:val="28"/>
                          <w:szCs w:val="28"/>
                          <w:shd w:val="clear" w:color="auto" w:fill="auto"/>
                        </w:rPr>
                        <w:t>甲方全称（盖章）：珠海建工控股集团有限公司</w:t>
                      </w:r>
                    </w:p>
                    <w:p w14:paraId="1D56DF61">
                      <w:pPr>
                        <w:spacing w:line="360" w:lineRule="auto"/>
                        <w:ind w:left="0" w:leftChars="0" w:firstLine="420" w:firstLineChars="150"/>
                        <w:jc w:val="both"/>
                        <w:rPr>
                          <w:rFonts w:hint="eastAsia" w:ascii="仿宋" w:hAnsi="仿宋" w:eastAsia="仿宋" w:cs="仿宋"/>
                          <w:color w:val="auto"/>
                          <w:sz w:val="28"/>
                          <w:szCs w:val="28"/>
                          <w:shd w:val="clear" w:color="auto" w:fill="auto"/>
                        </w:rPr>
                      </w:pPr>
                      <w:r>
                        <w:rPr>
                          <w:rFonts w:hint="eastAsia" w:ascii="仿宋" w:hAnsi="仿宋" w:eastAsia="仿宋" w:cs="仿宋"/>
                          <w:color w:val="auto"/>
                          <w:sz w:val="28"/>
                          <w:szCs w:val="28"/>
                          <w:shd w:val="clear" w:color="auto" w:fill="auto"/>
                        </w:rPr>
                        <w:t>统一社会信用代码：91440300MA5FRFGR0R</w:t>
                      </w:r>
                    </w:p>
                    <w:p w14:paraId="12C0679A">
                      <w:pPr>
                        <w:spacing w:line="360" w:lineRule="auto"/>
                        <w:ind w:left="0" w:leftChars="0" w:firstLine="420" w:firstLineChars="150"/>
                        <w:jc w:val="both"/>
                        <w:rPr>
                          <w:rFonts w:hint="eastAsia" w:ascii="仿宋" w:hAnsi="仿宋" w:eastAsia="仿宋" w:cs="仿宋"/>
                          <w:color w:val="auto"/>
                          <w:sz w:val="28"/>
                          <w:szCs w:val="28"/>
                          <w:shd w:val="clear" w:color="auto" w:fill="auto"/>
                        </w:rPr>
                      </w:pPr>
                      <w:r>
                        <w:rPr>
                          <w:rFonts w:hint="eastAsia" w:ascii="仿宋" w:hAnsi="仿宋" w:eastAsia="仿宋" w:cs="仿宋"/>
                          <w:color w:val="auto"/>
                          <w:sz w:val="28"/>
                          <w:szCs w:val="28"/>
                          <w:shd w:val="clear" w:color="auto" w:fill="auto"/>
                        </w:rPr>
                        <w:t xml:space="preserve">法定代表人或授权代表（签字）：                        </w:t>
                      </w:r>
                    </w:p>
                    <w:p w14:paraId="53CE5C34">
                      <w:pPr>
                        <w:spacing w:line="360" w:lineRule="auto"/>
                        <w:ind w:left="0" w:leftChars="0" w:firstLine="420" w:firstLineChars="150"/>
                        <w:jc w:val="both"/>
                        <w:rPr>
                          <w:rFonts w:hint="eastAsia" w:ascii="仿宋" w:hAnsi="仿宋" w:eastAsia="仿宋" w:cs="仿宋"/>
                          <w:color w:val="auto"/>
                          <w:sz w:val="28"/>
                          <w:szCs w:val="28"/>
                          <w:shd w:val="clear" w:color="auto" w:fill="auto"/>
                        </w:rPr>
                      </w:pPr>
                      <w:r>
                        <w:rPr>
                          <w:rFonts w:hint="eastAsia" w:ascii="仿宋" w:hAnsi="仿宋" w:eastAsia="仿宋" w:cs="仿宋"/>
                          <w:color w:val="auto"/>
                          <w:sz w:val="28"/>
                          <w:szCs w:val="28"/>
                          <w:shd w:val="clear" w:color="auto" w:fill="auto"/>
                        </w:rPr>
                        <w:t>送达地址：珠海市高新区唐家湾镇香山路88号D栋22层</w:t>
                      </w:r>
                    </w:p>
                    <w:p w14:paraId="371843B5">
                      <w:pPr>
                        <w:spacing w:line="360" w:lineRule="auto"/>
                        <w:ind w:left="0" w:leftChars="0" w:firstLine="420" w:firstLineChars="150"/>
                        <w:jc w:val="both"/>
                        <w:rPr>
                          <w:rFonts w:hint="eastAsia" w:ascii="仿宋" w:hAnsi="仿宋" w:eastAsia="仿宋" w:cs="仿宋"/>
                          <w:color w:val="auto"/>
                          <w:sz w:val="28"/>
                          <w:szCs w:val="28"/>
                          <w:shd w:val="clear" w:color="auto" w:fill="auto"/>
                        </w:rPr>
                      </w:pPr>
                      <w:r>
                        <w:rPr>
                          <w:rFonts w:hint="eastAsia" w:ascii="仿宋" w:hAnsi="仿宋" w:eastAsia="仿宋" w:cs="仿宋"/>
                          <w:color w:val="auto"/>
                          <w:sz w:val="28"/>
                          <w:szCs w:val="28"/>
                          <w:shd w:val="clear" w:color="auto" w:fill="auto"/>
                        </w:rPr>
                        <w:t>签订日期：</w:t>
                      </w:r>
                      <w:r>
                        <w:rPr>
                          <w:rFonts w:hint="eastAsia" w:ascii="仿宋" w:hAnsi="仿宋" w:eastAsia="仿宋" w:cs="仿宋"/>
                          <w:color w:val="auto"/>
                          <w:sz w:val="28"/>
                          <w:szCs w:val="28"/>
                          <w:shd w:val="clear" w:color="auto" w:fill="auto"/>
                          <w:lang w:val="en-US" w:eastAsia="zh-CN"/>
                        </w:rPr>
                        <w:t xml:space="preserve"> 2026 </w:t>
                      </w:r>
                      <w:r>
                        <w:rPr>
                          <w:rFonts w:hint="eastAsia" w:ascii="仿宋" w:hAnsi="仿宋" w:eastAsia="仿宋" w:cs="仿宋"/>
                          <w:color w:val="auto"/>
                          <w:sz w:val="28"/>
                          <w:szCs w:val="28"/>
                          <w:shd w:val="clear" w:color="auto" w:fill="auto"/>
                        </w:rPr>
                        <w:t>年</w:t>
                      </w:r>
                      <w:r>
                        <w:rPr>
                          <w:rFonts w:hint="eastAsia" w:ascii="仿宋" w:hAnsi="仿宋" w:eastAsia="仿宋" w:cs="仿宋"/>
                          <w:color w:val="auto"/>
                          <w:sz w:val="28"/>
                          <w:szCs w:val="28"/>
                          <w:shd w:val="clear" w:color="auto" w:fill="auto"/>
                          <w:lang w:val="en-US" w:eastAsia="zh-CN"/>
                        </w:rPr>
                        <w:t xml:space="preserve">  </w:t>
                      </w:r>
                      <w:r>
                        <w:rPr>
                          <w:rFonts w:hint="eastAsia" w:ascii="仿宋" w:hAnsi="仿宋" w:eastAsia="仿宋" w:cs="仿宋"/>
                          <w:color w:val="auto"/>
                          <w:sz w:val="28"/>
                          <w:szCs w:val="28"/>
                          <w:shd w:val="clear" w:color="auto" w:fill="auto"/>
                        </w:rPr>
                        <w:t>月</w:t>
                      </w:r>
                      <w:r>
                        <w:rPr>
                          <w:rFonts w:hint="eastAsia" w:ascii="仿宋" w:hAnsi="仿宋" w:eastAsia="仿宋" w:cs="仿宋"/>
                          <w:color w:val="auto"/>
                          <w:sz w:val="28"/>
                          <w:szCs w:val="28"/>
                          <w:shd w:val="clear" w:color="auto" w:fill="auto"/>
                          <w:lang w:val="en-US" w:eastAsia="zh-CN"/>
                        </w:rPr>
                        <w:t xml:space="preserve">  </w:t>
                      </w:r>
                      <w:r>
                        <w:rPr>
                          <w:rFonts w:hint="eastAsia" w:ascii="仿宋" w:hAnsi="仿宋" w:eastAsia="仿宋" w:cs="仿宋"/>
                          <w:color w:val="auto"/>
                          <w:sz w:val="28"/>
                          <w:szCs w:val="28"/>
                          <w:shd w:val="clear" w:color="auto" w:fill="auto"/>
                        </w:rPr>
                        <w:t>日</w:t>
                      </w:r>
                    </w:p>
                    <w:p w14:paraId="1CAC6306">
                      <w:pPr>
                        <w:spacing w:line="360" w:lineRule="auto"/>
                        <w:ind w:left="0" w:leftChars="0" w:firstLine="420" w:firstLineChars="150"/>
                        <w:jc w:val="both"/>
                        <w:rPr>
                          <w:rFonts w:hint="eastAsia" w:ascii="仿宋" w:hAnsi="仿宋" w:eastAsia="仿宋" w:cs="仿宋"/>
                          <w:color w:val="auto"/>
                          <w:sz w:val="28"/>
                          <w:szCs w:val="28"/>
                          <w:shd w:val="clear" w:color="auto" w:fill="auto"/>
                        </w:rPr>
                      </w:pPr>
                      <w:r>
                        <w:rPr>
                          <w:rFonts w:hint="eastAsia" w:ascii="仿宋" w:hAnsi="仿宋" w:eastAsia="仿宋" w:cs="仿宋"/>
                          <w:color w:val="auto"/>
                          <w:sz w:val="28"/>
                          <w:szCs w:val="28"/>
                          <w:shd w:val="clear" w:color="auto" w:fill="auto"/>
                        </w:rPr>
                        <w:t>合同签订地点：广东省珠海市</w:t>
                      </w:r>
                    </w:p>
                    <w:permEnd w:id="3"/>
                    <w:p w14:paraId="3FB1B3FC">
                      <w:pPr>
                        <w:ind w:firstLine="560"/>
                        <w:jc w:val="left"/>
                        <w:rPr>
                          <w:rFonts w:hint="eastAsia" w:ascii="仿宋" w:hAnsi="仿宋" w:eastAsia="仿宋" w:cs="仿宋"/>
                          <w:sz w:val="28"/>
                          <w:szCs w:val="28"/>
                        </w:rPr>
                      </w:pPr>
                    </w:p>
                    <w:p w14:paraId="23395B64">
                      <w:pPr>
                        <w:ind w:firstLine="480"/>
                        <w:jc w:val="left"/>
                        <w:rPr>
                          <w:rFonts w:hint="eastAsia" w:ascii="仿宋" w:hAnsi="仿宋" w:eastAsia="仿宋" w:cs="仿宋"/>
                          <w:sz w:val="28"/>
                          <w:szCs w:val="28"/>
                        </w:rPr>
                      </w:pPr>
                    </w:p>
                  </w:txbxContent>
                </v:textbox>
              </v:rect>
            </w:pict>
          </mc:Fallback>
        </mc:AlternateContent>
      </w:r>
    </w:p>
    <w:p w14:paraId="7BE2D746">
      <w:pPr>
        <w:keepNext w:val="0"/>
        <w:keepLines w:val="0"/>
        <w:pageBreakBefore w:val="0"/>
        <w:kinsoku/>
        <w:wordWrap/>
        <w:overflowPunct/>
        <w:topLinePunct w:val="0"/>
        <w:autoSpaceDE/>
        <w:autoSpaceDN/>
        <w:bidi w:val="0"/>
        <w:spacing w:line="240" w:lineRule="auto"/>
        <w:textAlignment w:val="auto"/>
        <w:rPr>
          <w:rStyle w:val="14"/>
          <w:rFonts w:hint="eastAsia" w:ascii="仿宋" w:hAnsi="仿宋" w:eastAsia="仿宋" w:cs="仿宋"/>
          <w:sz w:val="28"/>
          <w:szCs w:val="28"/>
        </w:rPr>
      </w:pPr>
      <w:r>
        <w:rPr>
          <w:rFonts w:hint="eastAsia" w:ascii="仿宋" w:hAnsi="仿宋" w:eastAsia="仿宋" w:cs="仿宋"/>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-124460</wp:posOffset>
                </wp:positionH>
                <wp:positionV relativeFrom="paragraph">
                  <wp:posOffset>2275840</wp:posOffset>
                </wp:positionV>
                <wp:extent cx="5583555" cy="2717800"/>
                <wp:effectExtent l="12700" t="12700" r="23495" b="12700"/>
                <wp:wrapNone/>
                <wp:docPr id="3" name="矩形 3"/>
                <wp:cNvGraphicFramePr/>
                <a:graphic xmlns:a="http://schemas.openxmlformats.org/drawingml/2006/main">
                  <a:graphicData uri="http://schemas.microsoft.com/office/word/2010/wordprocessingShape">
                    <wps:wsp>
                      <wps:cNvSpPr/>
                      <wps:spPr>
                        <a:xfrm>
                          <a:off x="0" y="0"/>
                          <a:ext cx="5583555" cy="2717800"/>
                        </a:xfrm>
                        <a:prstGeom prst="rect">
                          <a:avLst/>
                        </a:prstGeom>
                        <a:solidFill>
                          <a:srgbClr val="FFFFFF"/>
                        </a:solidFill>
                        <a:ln w="25400" cap="flat" cmpd="sng" algn="ctr">
                          <a:solidFill>
                            <a:srgbClr val="D9D9D9">
                              <a:lumMod val="85000"/>
                            </a:srgbClr>
                          </a:solidFill>
                          <a:prstDash val="solid"/>
                        </a:ln>
                        <a:effectLst/>
                      </wps:spPr>
                      <wps:txbx>
                        <w:txbxContent>
                          <w:p w14:paraId="5D3387DE">
                            <w:pPr>
                              <w:spacing w:line="360" w:lineRule="auto"/>
                              <w:ind w:left="0" w:leftChars="0" w:firstLine="420" w:firstLineChars="150"/>
                              <w:jc w:val="both"/>
                              <w:rPr>
                                <w:rFonts w:hint="eastAsia" w:ascii="仿宋" w:hAnsi="仿宋" w:eastAsia="仿宋" w:cs="仿宋"/>
                                <w:color w:val="auto"/>
                                <w:sz w:val="28"/>
                                <w:szCs w:val="28"/>
                                <w:shd w:val="clear" w:color="auto" w:fill="auto"/>
                              </w:rPr>
                            </w:pPr>
                            <w:permStart w:id="4" w:edGrp="everyone"/>
                            <w:r>
                              <w:rPr>
                                <w:rFonts w:hint="eastAsia" w:ascii="仿宋" w:hAnsi="仿宋" w:eastAsia="仿宋" w:cs="仿宋"/>
                                <w:color w:val="auto"/>
                                <w:sz w:val="28"/>
                                <w:szCs w:val="28"/>
                                <w:shd w:val="clear" w:color="auto" w:fill="auto"/>
                              </w:rPr>
                              <w:t>乙方全称（盖章）：</w:t>
                            </w:r>
                            <w:r>
                              <w:rPr>
                                <w:rFonts w:hint="eastAsia" w:ascii="仿宋" w:hAnsi="仿宋" w:eastAsia="仿宋" w:cs="仿宋"/>
                                <w:color w:val="auto"/>
                                <w:sz w:val="28"/>
                                <w:szCs w:val="28"/>
                                <w:shd w:val="clear" w:color="auto" w:fill="auto"/>
                                <w:lang w:val="en-US" w:eastAsia="zh-CN"/>
                              </w:rPr>
                              <w:t>*****</w:t>
                            </w:r>
                            <w:r>
                              <w:rPr>
                                <w:rFonts w:hint="eastAsia" w:ascii="仿宋" w:hAnsi="仿宋" w:eastAsia="仿宋" w:cs="仿宋"/>
                                <w:color w:val="auto"/>
                                <w:sz w:val="28"/>
                                <w:szCs w:val="28"/>
                                <w:shd w:val="clear" w:color="auto" w:fill="auto"/>
                              </w:rPr>
                              <w:t xml:space="preserve">                  </w:t>
                            </w:r>
                          </w:p>
                          <w:p w14:paraId="67F1176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50"/>
                              <w:jc w:val="both"/>
                              <w:textAlignment w:val="auto"/>
                              <w:rPr>
                                <w:rFonts w:hint="default" w:ascii="仿宋" w:hAnsi="仿宋" w:eastAsia="仿宋" w:cs="仿宋"/>
                                <w:color w:val="auto"/>
                                <w:sz w:val="28"/>
                                <w:szCs w:val="28"/>
                                <w:shd w:val="clear" w:color="auto" w:fill="auto"/>
                                <w:lang w:val="en-US" w:eastAsia="zh-CN"/>
                              </w:rPr>
                            </w:pPr>
                            <w:r>
                              <w:rPr>
                                <w:rFonts w:hint="eastAsia" w:ascii="仿宋" w:hAnsi="仿宋" w:eastAsia="仿宋" w:cs="仿宋"/>
                                <w:color w:val="auto"/>
                                <w:sz w:val="28"/>
                                <w:szCs w:val="28"/>
                                <w:shd w:val="clear" w:color="auto" w:fill="auto"/>
                              </w:rPr>
                              <w:t>统一社会信用代码：</w:t>
                            </w:r>
                            <w:r>
                              <w:rPr>
                                <w:rFonts w:hint="eastAsia" w:ascii="仿宋" w:hAnsi="仿宋" w:eastAsia="仿宋" w:cs="仿宋"/>
                                <w:color w:val="auto"/>
                                <w:sz w:val="28"/>
                                <w:szCs w:val="28"/>
                                <w:shd w:val="clear" w:color="auto" w:fill="auto"/>
                                <w:lang w:val="en-US" w:eastAsia="zh-CN"/>
                              </w:rPr>
                              <w:t>*****</w:t>
                            </w:r>
                          </w:p>
                          <w:p w14:paraId="608F3B2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50"/>
                              <w:jc w:val="both"/>
                              <w:textAlignment w:val="auto"/>
                              <w:rPr>
                                <w:rFonts w:hint="eastAsia" w:ascii="仿宋" w:hAnsi="仿宋" w:eastAsia="仿宋" w:cs="仿宋"/>
                                <w:color w:val="auto"/>
                                <w:sz w:val="28"/>
                                <w:szCs w:val="28"/>
                                <w:shd w:val="clear" w:color="auto" w:fill="auto"/>
                              </w:rPr>
                            </w:pPr>
                            <w:r>
                              <w:rPr>
                                <w:rFonts w:hint="eastAsia" w:ascii="仿宋" w:hAnsi="仿宋" w:eastAsia="仿宋" w:cs="仿宋"/>
                                <w:color w:val="auto"/>
                                <w:sz w:val="28"/>
                                <w:szCs w:val="28"/>
                                <w:shd w:val="clear" w:color="auto" w:fill="auto"/>
                              </w:rPr>
                              <w:t>法定代表人或授权代表（签字）：</w:t>
                            </w:r>
                          </w:p>
                          <w:p w14:paraId="240C947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50"/>
                              <w:jc w:val="both"/>
                              <w:textAlignment w:val="auto"/>
                              <w:rPr>
                                <w:rFonts w:hint="default" w:ascii="仿宋" w:hAnsi="仿宋" w:eastAsia="仿宋" w:cs="仿宋"/>
                                <w:color w:val="auto"/>
                                <w:sz w:val="28"/>
                                <w:szCs w:val="28"/>
                                <w:u w:val="single"/>
                                <w:shd w:val="clear" w:color="auto" w:fill="auto"/>
                                <w:lang w:val="en-US"/>
                              </w:rPr>
                            </w:pPr>
                            <w:r>
                              <w:rPr>
                                <w:rFonts w:hint="eastAsia" w:ascii="仿宋" w:hAnsi="仿宋" w:eastAsia="仿宋" w:cs="仿宋"/>
                                <w:color w:val="auto"/>
                                <w:sz w:val="28"/>
                                <w:szCs w:val="28"/>
                                <w:shd w:val="clear" w:color="auto" w:fill="auto"/>
                              </w:rPr>
                              <w:t>联系电话：</w:t>
                            </w:r>
                            <w:r>
                              <w:rPr>
                                <w:rFonts w:hint="eastAsia" w:ascii="仿宋" w:hAnsi="仿宋" w:eastAsia="仿宋" w:cs="仿宋"/>
                                <w:color w:val="auto"/>
                                <w:sz w:val="28"/>
                                <w:szCs w:val="28"/>
                                <w:shd w:val="clear" w:color="auto" w:fill="auto"/>
                                <w:lang w:val="en-US" w:eastAsia="zh-CN"/>
                              </w:rPr>
                              <w:t>*****</w:t>
                            </w:r>
                          </w:p>
                          <w:p w14:paraId="579B48CE">
                            <w:pPr>
                              <w:pStyle w:val="15"/>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20" w:firstLineChars="150"/>
                              <w:jc w:val="both"/>
                              <w:textAlignment w:val="auto"/>
                              <w:rPr>
                                <w:rFonts w:hint="default" w:ascii="仿宋" w:hAnsi="仿宋" w:eastAsia="仿宋" w:cs="仿宋"/>
                                <w:color w:val="auto"/>
                                <w:sz w:val="28"/>
                                <w:szCs w:val="28"/>
                                <w:u w:val="single"/>
                                <w:shd w:val="clear" w:color="auto" w:fill="auto"/>
                                <w:lang w:val="en-US"/>
                              </w:rPr>
                            </w:pPr>
                            <w:r>
                              <w:rPr>
                                <w:rFonts w:hint="eastAsia" w:ascii="仿宋" w:hAnsi="仿宋" w:eastAsia="仿宋" w:cs="仿宋"/>
                                <w:color w:val="auto"/>
                                <w:sz w:val="28"/>
                                <w:szCs w:val="28"/>
                                <w:shd w:val="clear" w:color="auto" w:fill="auto"/>
                              </w:rPr>
                              <w:t>送达地址：</w:t>
                            </w:r>
                            <w:r>
                              <w:rPr>
                                <w:rFonts w:hint="eastAsia" w:ascii="仿宋" w:hAnsi="仿宋" w:eastAsia="仿宋" w:cs="仿宋"/>
                                <w:color w:val="auto"/>
                                <w:sz w:val="28"/>
                                <w:szCs w:val="28"/>
                                <w:shd w:val="clear" w:color="auto" w:fill="auto"/>
                                <w:lang w:val="en-US" w:eastAsia="zh-CN"/>
                              </w:rPr>
                              <w:t>*****</w:t>
                            </w:r>
                          </w:p>
                          <w:p w14:paraId="78DE978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50"/>
                              <w:jc w:val="both"/>
                              <w:textAlignment w:val="auto"/>
                              <w:rPr>
                                <w:rFonts w:hint="eastAsia" w:ascii="仿宋" w:hAnsi="仿宋" w:eastAsia="仿宋" w:cs="仿宋"/>
                                <w:color w:val="auto"/>
                                <w:sz w:val="28"/>
                                <w:szCs w:val="28"/>
                                <w:u w:val="single"/>
                                <w:shd w:val="clear" w:color="auto" w:fill="auto"/>
                              </w:rPr>
                            </w:pPr>
                            <w:r>
                              <w:rPr>
                                <w:rFonts w:hint="eastAsia" w:ascii="仿宋" w:hAnsi="仿宋" w:eastAsia="仿宋" w:cs="仿宋"/>
                                <w:color w:val="auto"/>
                                <w:sz w:val="28"/>
                                <w:szCs w:val="28"/>
                                <w:shd w:val="clear" w:color="auto" w:fill="auto"/>
                              </w:rPr>
                              <w:t>签订日期：</w:t>
                            </w:r>
                            <w:r>
                              <w:rPr>
                                <w:rFonts w:hint="eastAsia" w:ascii="仿宋" w:hAnsi="仿宋" w:eastAsia="仿宋" w:cs="仿宋"/>
                                <w:color w:val="auto"/>
                                <w:sz w:val="28"/>
                                <w:szCs w:val="28"/>
                                <w:u w:val="none"/>
                                <w:shd w:val="clear" w:color="auto" w:fill="auto"/>
                                <w:lang w:val="en-US" w:eastAsia="zh-CN"/>
                              </w:rPr>
                              <w:t xml:space="preserve">2026 </w:t>
                            </w:r>
                            <w:r>
                              <w:rPr>
                                <w:rFonts w:hint="eastAsia" w:ascii="仿宋" w:hAnsi="仿宋" w:eastAsia="仿宋" w:cs="仿宋"/>
                                <w:color w:val="auto"/>
                                <w:sz w:val="28"/>
                                <w:szCs w:val="28"/>
                                <w:u w:val="none"/>
                                <w:shd w:val="clear" w:color="auto" w:fill="auto"/>
                              </w:rPr>
                              <w:t>年</w:t>
                            </w:r>
                            <w:r>
                              <w:rPr>
                                <w:rFonts w:hint="eastAsia" w:ascii="仿宋" w:hAnsi="仿宋" w:eastAsia="仿宋" w:cs="仿宋"/>
                                <w:color w:val="auto"/>
                                <w:sz w:val="28"/>
                                <w:szCs w:val="28"/>
                                <w:u w:val="none"/>
                                <w:shd w:val="clear" w:color="auto" w:fill="auto"/>
                                <w:lang w:val="en-US" w:eastAsia="zh-CN"/>
                              </w:rPr>
                              <w:t xml:space="preserve">   </w:t>
                            </w:r>
                            <w:r>
                              <w:rPr>
                                <w:rFonts w:hint="eastAsia" w:ascii="仿宋" w:hAnsi="仿宋" w:eastAsia="仿宋" w:cs="仿宋"/>
                                <w:color w:val="auto"/>
                                <w:sz w:val="28"/>
                                <w:szCs w:val="28"/>
                                <w:u w:val="none"/>
                                <w:shd w:val="clear" w:color="auto" w:fill="auto"/>
                              </w:rPr>
                              <w:t>月</w:t>
                            </w:r>
                            <w:r>
                              <w:rPr>
                                <w:rFonts w:hint="eastAsia" w:ascii="仿宋" w:hAnsi="仿宋" w:eastAsia="仿宋" w:cs="仿宋"/>
                                <w:color w:val="auto"/>
                                <w:sz w:val="28"/>
                                <w:szCs w:val="28"/>
                                <w:u w:val="none"/>
                                <w:shd w:val="clear" w:color="auto" w:fill="auto"/>
                                <w:lang w:val="en-US" w:eastAsia="zh-CN"/>
                              </w:rPr>
                              <w:t xml:space="preserve">  </w:t>
                            </w:r>
                            <w:r>
                              <w:rPr>
                                <w:rFonts w:hint="eastAsia" w:ascii="仿宋" w:hAnsi="仿宋" w:eastAsia="仿宋" w:cs="仿宋"/>
                                <w:color w:val="auto"/>
                                <w:sz w:val="28"/>
                                <w:szCs w:val="28"/>
                                <w:u w:val="none"/>
                                <w:shd w:val="clear" w:color="auto" w:fill="auto"/>
                              </w:rPr>
                              <w:t>日</w:t>
                            </w:r>
                          </w:p>
                          <w:p w14:paraId="1A5FE5B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50"/>
                              <w:jc w:val="both"/>
                              <w:textAlignment w:val="auto"/>
                              <w:rPr>
                                <w:rFonts w:hint="eastAsia" w:ascii="仿宋" w:hAnsi="仿宋" w:eastAsia="仿宋" w:cs="仿宋"/>
                                <w:color w:val="auto"/>
                                <w:sz w:val="28"/>
                                <w:szCs w:val="28"/>
                                <w:u w:val="single"/>
                                <w:shd w:val="clear" w:color="auto" w:fill="auto"/>
                              </w:rPr>
                            </w:pPr>
                            <w:r>
                              <w:rPr>
                                <w:rFonts w:hint="eastAsia" w:ascii="仿宋" w:hAnsi="仿宋" w:eastAsia="仿宋" w:cs="仿宋"/>
                                <w:color w:val="auto"/>
                                <w:sz w:val="28"/>
                                <w:szCs w:val="28"/>
                                <w:shd w:val="clear" w:color="auto" w:fill="auto"/>
                              </w:rPr>
                              <w:t>合同签订地点：</w:t>
                            </w:r>
                            <w:r>
                              <w:rPr>
                                <w:rFonts w:hint="eastAsia" w:ascii="仿宋" w:hAnsi="仿宋" w:eastAsia="仿宋" w:cs="仿宋"/>
                                <w:color w:val="auto"/>
                                <w:sz w:val="28"/>
                                <w:szCs w:val="28"/>
                                <w:u w:val="none"/>
                                <w:shd w:val="clear" w:color="auto" w:fill="auto"/>
                              </w:rPr>
                              <w:t>广东省珠海市</w:t>
                            </w:r>
                            <w:permEnd w:id="4"/>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8pt;margin-top:179.2pt;height:214pt;width:439.65pt;z-index:251660288;v-text-anchor:middle;mso-width-relative:page;mso-height-relative:page;" fillcolor="#FFFFFF" filled="t" stroked="t" coordsize="21600,21600" o:gfxdata="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K/vxNHbAAAACwEAAA8AAAAA&#10;AAAAAQAgAAAAIgAAAGRycy9kb3ducmV2LnhtbFBLAQIUABQAAAAIAIdO4kCvVmligwIAABkFAAAO&#10;AAAAAAAAAAEAIAAAACoBAABkcnMvZTJvRG9jLnhtbFBLBQYAAAAABgAGAFkBAAAfBgAAAAA=&#10;">
                <v:fill on="t" focussize="0,0"/>
                <v:stroke weight="2pt" color="#B8B8B8" joinstyle="round"/>
                <v:imagedata o:title=""/>
                <o:lock v:ext="edit" aspectratio="f"/>
                <v:textbox>
                  <w:txbxContent>
                    <w:p w14:paraId="5D3387DE">
                      <w:pPr>
                        <w:spacing w:line="360" w:lineRule="auto"/>
                        <w:ind w:left="0" w:leftChars="0" w:firstLine="420" w:firstLineChars="150"/>
                        <w:jc w:val="both"/>
                        <w:rPr>
                          <w:rFonts w:hint="eastAsia" w:ascii="仿宋" w:hAnsi="仿宋" w:eastAsia="仿宋" w:cs="仿宋"/>
                          <w:color w:val="auto"/>
                          <w:sz w:val="28"/>
                          <w:szCs w:val="28"/>
                          <w:shd w:val="clear" w:color="auto" w:fill="auto"/>
                        </w:rPr>
                      </w:pPr>
                      <w:permStart w:id="4" w:edGrp="everyone"/>
                      <w:r>
                        <w:rPr>
                          <w:rFonts w:hint="eastAsia" w:ascii="仿宋" w:hAnsi="仿宋" w:eastAsia="仿宋" w:cs="仿宋"/>
                          <w:color w:val="auto"/>
                          <w:sz w:val="28"/>
                          <w:szCs w:val="28"/>
                          <w:shd w:val="clear" w:color="auto" w:fill="auto"/>
                        </w:rPr>
                        <w:t>乙方全称（盖章）：</w:t>
                      </w:r>
                      <w:r>
                        <w:rPr>
                          <w:rFonts w:hint="eastAsia" w:ascii="仿宋" w:hAnsi="仿宋" w:eastAsia="仿宋" w:cs="仿宋"/>
                          <w:color w:val="auto"/>
                          <w:sz w:val="28"/>
                          <w:szCs w:val="28"/>
                          <w:shd w:val="clear" w:color="auto" w:fill="auto"/>
                          <w:lang w:val="en-US" w:eastAsia="zh-CN"/>
                        </w:rPr>
                        <w:t>*****</w:t>
                      </w:r>
                      <w:r>
                        <w:rPr>
                          <w:rFonts w:hint="eastAsia" w:ascii="仿宋" w:hAnsi="仿宋" w:eastAsia="仿宋" w:cs="仿宋"/>
                          <w:color w:val="auto"/>
                          <w:sz w:val="28"/>
                          <w:szCs w:val="28"/>
                          <w:shd w:val="clear" w:color="auto" w:fill="auto"/>
                        </w:rPr>
                        <w:t xml:space="preserve">                  </w:t>
                      </w:r>
                    </w:p>
                    <w:p w14:paraId="67F1176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50"/>
                        <w:jc w:val="both"/>
                        <w:textAlignment w:val="auto"/>
                        <w:rPr>
                          <w:rFonts w:hint="default" w:ascii="仿宋" w:hAnsi="仿宋" w:eastAsia="仿宋" w:cs="仿宋"/>
                          <w:color w:val="auto"/>
                          <w:sz w:val="28"/>
                          <w:szCs w:val="28"/>
                          <w:shd w:val="clear" w:color="auto" w:fill="auto"/>
                          <w:lang w:val="en-US" w:eastAsia="zh-CN"/>
                        </w:rPr>
                      </w:pPr>
                      <w:r>
                        <w:rPr>
                          <w:rFonts w:hint="eastAsia" w:ascii="仿宋" w:hAnsi="仿宋" w:eastAsia="仿宋" w:cs="仿宋"/>
                          <w:color w:val="auto"/>
                          <w:sz w:val="28"/>
                          <w:szCs w:val="28"/>
                          <w:shd w:val="clear" w:color="auto" w:fill="auto"/>
                        </w:rPr>
                        <w:t>统一社会信用代码：</w:t>
                      </w:r>
                      <w:r>
                        <w:rPr>
                          <w:rFonts w:hint="eastAsia" w:ascii="仿宋" w:hAnsi="仿宋" w:eastAsia="仿宋" w:cs="仿宋"/>
                          <w:color w:val="auto"/>
                          <w:sz w:val="28"/>
                          <w:szCs w:val="28"/>
                          <w:shd w:val="clear" w:color="auto" w:fill="auto"/>
                          <w:lang w:val="en-US" w:eastAsia="zh-CN"/>
                        </w:rPr>
                        <w:t>*****</w:t>
                      </w:r>
                    </w:p>
                    <w:p w14:paraId="608F3B2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50"/>
                        <w:jc w:val="both"/>
                        <w:textAlignment w:val="auto"/>
                        <w:rPr>
                          <w:rFonts w:hint="eastAsia" w:ascii="仿宋" w:hAnsi="仿宋" w:eastAsia="仿宋" w:cs="仿宋"/>
                          <w:color w:val="auto"/>
                          <w:sz w:val="28"/>
                          <w:szCs w:val="28"/>
                          <w:shd w:val="clear" w:color="auto" w:fill="auto"/>
                        </w:rPr>
                      </w:pPr>
                      <w:r>
                        <w:rPr>
                          <w:rFonts w:hint="eastAsia" w:ascii="仿宋" w:hAnsi="仿宋" w:eastAsia="仿宋" w:cs="仿宋"/>
                          <w:color w:val="auto"/>
                          <w:sz w:val="28"/>
                          <w:szCs w:val="28"/>
                          <w:shd w:val="clear" w:color="auto" w:fill="auto"/>
                        </w:rPr>
                        <w:t>法定代表人或授权代表（签字）：</w:t>
                      </w:r>
                    </w:p>
                    <w:p w14:paraId="240C947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50"/>
                        <w:jc w:val="both"/>
                        <w:textAlignment w:val="auto"/>
                        <w:rPr>
                          <w:rFonts w:hint="default" w:ascii="仿宋" w:hAnsi="仿宋" w:eastAsia="仿宋" w:cs="仿宋"/>
                          <w:color w:val="auto"/>
                          <w:sz w:val="28"/>
                          <w:szCs w:val="28"/>
                          <w:u w:val="single"/>
                          <w:shd w:val="clear" w:color="auto" w:fill="auto"/>
                          <w:lang w:val="en-US"/>
                        </w:rPr>
                      </w:pPr>
                      <w:r>
                        <w:rPr>
                          <w:rFonts w:hint="eastAsia" w:ascii="仿宋" w:hAnsi="仿宋" w:eastAsia="仿宋" w:cs="仿宋"/>
                          <w:color w:val="auto"/>
                          <w:sz w:val="28"/>
                          <w:szCs w:val="28"/>
                          <w:shd w:val="clear" w:color="auto" w:fill="auto"/>
                        </w:rPr>
                        <w:t>联系电话：</w:t>
                      </w:r>
                      <w:r>
                        <w:rPr>
                          <w:rFonts w:hint="eastAsia" w:ascii="仿宋" w:hAnsi="仿宋" w:eastAsia="仿宋" w:cs="仿宋"/>
                          <w:color w:val="auto"/>
                          <w:sz w:val="28"/>
                          <w:szCs w:val="28"/>
                          <w:shd w:val="clear" w:color="auto" w:fill="auto"/>
                          <w:lang w:val="en-US" w:eastAsia="zh-CN"/>
                        </w:rPr>
                        <w:t>*****</w:t>
                      </w:r>
                    </w:p>
                    <w:p w14:paraId="579B48CE">
                      <w:pPr>
                        <w:pStyle w:val="15"/>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20" w:firstLineChars="150"/>
                        <w:jc w:val="both"/>
                        <w:textAlignment w:val="auto"/>
                        <w:rPr>
                          <w:rFonts w:hint="default" w:ascii="仿宋" w:hAnsi="仿宋" w:eastAsia="仿宋" w:cs="仿宋"/>
                          <w:color w:val="auto"/>
                          <w:sz w:val="28"/>
                          <w:szCs w:val="28"/>
                          <w:u w:val="single"/>
                          <w:shd w:val="clear" w:color="auto" w:fill="auto"/>
                          <w:lang w:val="en-US"/>
                        </w:rPr>
                      </w:pPr>
                      <w:r>
                        <w:rPr>
                          <w:rFonts w:hint="eastAsia" w:ascii="仿宋" w:hAnsi="仿宋" w:eastAsia="仿宋" w:cs="仿宋"/>
                          <w:color w:val="auto"/>
                          <w:sz w:val="28"/>
                          <w:szCs w:val="28"/>
                          <w:shd w:val="clear" w:color="auto" w:fill="auto"/>
                        </w:rPr>
                        <w:t>送达地址：</w:t>
                      </w:r>
                      <w:r>
                        <w:rPr>
                          <w:rFonts w:hint="eastAsia" w:ascii="仿宋" w:hAnsi="仿宋" w:eastAsia="仿宋" w:cs="仿宋"/>
                          <w:color w:val="auto"/>
                          <w:sz w:val="28"/>
                          <w:szCs w:val="28"/>
                          <w:shd w:val="clear" w:color="auto" w:fill="auto"/>
                          <w:lang w:val="en-US" w:eastAsia="zh-CN"/>
                        </w:rPr>
                        <w:t>*****</w:t>
                      </w:r>
                    </w:p>
                    <w:p w14:paraId="78DE978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50"/>
                        <w:jc w:val="both"/>
                        <w:textAlignment w:val="auto"/>
                        <w:rPr>
                          <w:rFonts w:hint="eastAsia" w:ascii="仿宋" w:hAnsi="仿宋" w:eastAsia="仿宋" w:cs="仿宋"/>
                          <w:color w:val="auto"/>
                          <w:sz w:val="28"/>
                          <w:szCs w:val="28"/>
                          <w:u w:val="single"/>
                          <w:shd w:val="clear" w:color="auto" w:fill="auto"/>
                        </w:rPr>
                      </w:pPr>
                      <w:r>
                        <w:rPr>
                          <w:rFonts w:hint="eastAsia" w:ascii="仿宋" w:hAnsi="仿宋" w:eastAsia="仿宋" w:cs="仿宋"/>
                          <w:color w:val="auto"/>
                          <w:sz w:val="28"/>
                          <w:szCs w:val="28"/>
                          <w:shd w:val="clear" w:color="auto" w:fill="auto"/>
                        </w:rPr>
                        <w:t>签订日期：</w:t>
                      </w:r>
                      <w:r>
                        <w:rPr>
                          <w:rFonts w:hint="eastAsia" w:ascii="仿宋" w:hAnsi="仿宋" w:eastAsia="仿宋" w:cs="仿宋"/>
                          <w:color w:val="auto"/>
                          <w:sz w:val="28"/>
                          <w:szCs w:val="28"/>
                          <w:u w:val="none"/>
                          <w:shd w:val="clear" w:color="auto" w:fill="auto"/>
                          <w:lang w:val="en-US" w:eastAsia="zh-CN"/>
                        </w:rPr>
                        <w:t xml:space="preserve">2026 </w:t>
                      </w:r>
                      <w:r>
                        <w:rPr>
                          <w:rFonts w:hint="eastAsia" w:ascii="仿宋" w:hAnsi="仿宋" w:eastAsia="仿宋" w:cs="仿宋"/>
                          <w:color w:val="auto"/>
                          <w:sz w:val="28"/>
                          <w:szCs w:val="28"/>
                          <w:u w:val="none"/>
                          <w:shd w:val="clear" w:color="auto" w:fill="auto"/>
                        </w:rPr>
                        <w:t>年</w:t>
                      </w:r>
                      <w:r>
                        <w:rPr>
                          <w:rFonts w:hint="eastAsia" w:ascii="仿宋" w:hAnsi="仿宋" w:eastAsia="仿宋" w:cs="仿宋"/>
                          <w:color w:val="auto"/>
                          <w:sz w:val="28"/>
                          <w:szCs w:val="28"/>
                          <w:u w:val="none"/>
                          <w:shd w:val="clear" w:color="auto" w:fill="auto"/>
                          <w:lang w:val="en-US" w:eastAsia="zh-CN"/>
                        </w:rPr>
                        <w:t xml:space="preserve">   </w:t>
                      </w:r>
                      <w:r>
                        <w:rPr>
                          <w:rFonts w:hint="eastAsia" w:ascii="仿宋" w:hAnsi="仿宋" w:eastAsia="仿宋" w:cs="仿宋"/>
                          <w:color w:val="auto"/>
                          <w:sz w:val="28"/>
                          <w:szCs w:val="28"/>
                          <w:u w:val="none"/>
                          <w:shd w:val="clear" w:color="auto" w:fill="auto"/>
                        </w:rPr>
                        <w:t>月</w:t>
                      </w:r>
                      <w:r>
                        <w:rPr>
                          <w:rFonts w:hint="eastAsia" w:ascii="仿宋" w:hAnsi="仿宋" w:eastAsia="仿宋" w:cs="仿宋"/>
                          <w:color w:val="auto"/>
                          <w:sz w:val="28"/>
                          <w:szCs w:val="28"/>
                          <w:u w:val="none"/>
                          <w:shd w:val="clear" w:color="auto" w:fill="auto"/>
                          <w:lang w:val="en-US" w:eastAsia="zh-CN"/>
                        </w:rPr>
                        <w:t xml:space="preserve">  </w:t>
                      </w:r>
                      <w:r>
                        <w:rPr>
                          <w:rFonts w:hint="eastAsia" w:ascii="仿宋" w:hAnsi="仿宋" w:eastAsia="仿宋" w:cs="仿宋"/>
                          <w:color w:val="auto"/>
                          <w:sz w:val="28"/>
                          <w:szCs w:val="28"/>
                          <w:u w:val="none"/>
                          <w:shd w:val="clear" w:color="auto" w:fill="auto"/>
                        </w:rPr>
                        <w:t>日</w:t>
                      </w:r>
                    </w:p>
                    <w:p w14:paraId="1A5FE5B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50"/>
                        <w:jc w:val="both"/>
                        <w:textAlignment w:val="auto"/>
                        <w:rPr>
                          <w:rFonts w:hint="eastAsia" w:ascii="仿宋" w:hAnsi="仿宋" w:eastAsia="仿宋" w:cs="仿宋"/>
                          <w:color w:val="auto"/>
                          <w:sz w:val="28"/>
                          <w:szCs w:val="28"/>
                          <w:u w:val="single"/>
                          <w:shd w:val="clear" w:color="auto" w:fill="auto"/>
                        </w:rPr>
                      </w:pPr>
                      <w:r>
                        <w:rPr>
                          <w:rFonts w:hint="eastAsia" w:ascii="仿宋" w:hAnsi="仿宋" w:eastAsia="仿宋" w:cs="仿宋"/>
                          <w:color w:val="auto"/>
                          <w:sz w:val="28"/>
                          <w:szCs w:val="28"/>
                          <w:shd w:val="clear" w:color="auto" w:fill="auto"/>
                        </w:rPr>
                        <w:t>合同签订地点：</w:t>
                      </w:r>
                      <w:r>
                        <w:rPr>
                          <w:rFonts w:hint="eastAsia" w:ascii="仿宋" w:hAnsi="仿宋" w:eastAsia="仿宋" w:cs="仿宋"/>
                          <w:color w:val="auto"/>
                          <w:sz w:val="28"/>
                          <w:szCs w:val="28"/>
                          <w:u w:val="none"/>
                          <w:shd w:val="clear" w:color="auto" w:fill="auto"/>
                        </w:rPr>
                        <w:t>广东省珠海市</w:t>
                      </w:r>
                      <w:permEnd w:id="4"/>
                    </w:p>
                  </w:txbxContent>
                </v:textbox>
              </v:rect>
            </w:pict>
          </mc:Fallback>
        </mc:AlternateContent>
      </w:r>
      <w:r>
        <w:rPr>
          <w:rStyle w:val="14"/>
          <w:rFonts w:hint="eastAsia" w:ascii="仿宋" w:hAnsi="仿宋" w:eastAsia="仿宋" w:cs="仿宋"/>
          <w:sz w:val="28"/>
          <w:szCs w:val="28"/>
        </w:rPr>
        <w:br w:type="page"/>
      </w:r>
    </w:p>
    <w:p w14:paraId="09B4A21F">
      <w:pPr>
        <w:keepNext w:val="0"/>
        <w:keepLines w:val="0"/>
        <w:pageBreakBefore w:val="0"/>
        <w:kinsoku/>
        <w:wordWrap/>
        <w:overflowPunct/>
        <w:topLinePunct w:val="0"/>
        <w:autoSpaceDE/>
        <w:autoSpaceDN/>
        <w:bidi w:val="0"/>
        <w:spacing w:line="240" w:lineRule="auto"/>
        <w:textAlignment w:val="auto"/>
        <w:rPr>
          <w:rStyle w:val="14"/>
          <w:rFonts w:hint="eastAsia" w:ascii="仿宋" w:hAnsi="仿宋" w:eastAsia="仿宋" w:cs="仿宋"/>
          <w:sz w:val="28"/>
          <w:szCs w:val="28"/>
          <w:lang w:val="en-US" w:eastAsia="zh-CN"/>
        </w:rPr>
      </w:pPr>
      <w:r>
        <w:rPr>
          <w:rStyle w:val="14"/>
          <w:rFonts w:hint="eastAsia" w:ascii="仿宋" w:hAnsi="仿宋" w:eastAsia="仿宋" w:cs="仿宋"/>
          <w:sz w:val="28"/>
          <w:szCs w:val="28"/>
          <w:lang w:val="en-US" w:eastAsia="zh-CN"/>
        </w:rPr>
        <w:t>附件1：乙方营业执照及相关资质（包括人员证书）</w:t>
      </w:r>
    </w:p>
    <w:p w14:paraId="5B477823">
      <w:pPr>
        <w:rPr>
          <w:rStyle w:val="14"/>
          <w:rFonts w:hint="default" w:ascii="仿宋" w:hAnsi="仿宋" w:eastAsia="仿宋" w:cs="仿宋"/>
          <w:sz w:val="28"/>
          <w:szCs w:val="28"/>
          <w:lang w:val="en-US" w:eastAsia="zh-CN"/>
        </w:rPr>
      </w:pPr>
      <w:r>
        <w:rPr>
          <w:rStyle w:val="14"/>
          <w:rFonts w:hint="default" w:ascii="仿宋" w:hAnsi="仿宋" w:eastAsia="仿宋" w:cs="仿宋"/>
          <w:sz w:val="28"/>
          <w:szCs w:val="28"/>
          <w:lang w:val="en-US" w:eastAsia="zh-CN"/>
        </w:rPr>
        <w:br w:type="page"/>
      </w:r>
    </w:p>
    <w:p w14:paraId="1B062A92">
      <w:pPr>
        <w:keepNext w:val="0"/>
        <w:keepLines w:val="0"/>
        <w:pageBreakBefore w:val="0"/>
        <w:kinsoku/>
        <w:wordWrap/>
        <w:overflowPunct/>
        <w:topLinePunct w:val="0"/>
        <w:autoSpaceDE/>
        <w:autoSpaceDN/>
        <w:bidi w:val="0"/>
        <w:spacing w:line="240" w:lineRule="auto"/>
        <w:textAlignment w:val="auto"/>
        <w:rPr>
          <w:rStyle w:val="14"/>
          <w:rFonts w:hint="eastAsia" w:ascii="仿宋" w:hAnsi="仿宋" w:eastAsia="仿宋" w:cs="仿宋"/>
          <w:sz w:val="28"/>
          <w:szCs w:val="28"/>
          <w:lang w:val="en-US" w:eastAsia="zh-CN"/>
        </w:rPr>
        <w:sectPr>
          <w:pgSz w:w="11906" w:h="16838"/>
          <w:pgMar w:top="1440" w:right="1800" w:bottom="1440" w:left="1800" w:header="851" w:footer="992" w:gutter="0"/>
          <w:pgNumType w:fmt="decimal" w:start="1"/>
          <w:cols w:space="425" w:num="1"/>
          <w:docGrid w:type="lines" w:linePitch="312" w:charSpace="0"/>
        </w:sectPr>
      </w:pPr>
    </w:p>
    <w:p w14:paraId="172595C3">
      <w:pPr>
        <w:keepNext w:val="0"/>
        <w:keepLines w:val="0"/>
        <w:pageBreakBefore w:val="0"/>
        <w:kinsoku/>
        <w:wordWrap/>
        <w:overflowPunct/>
        <w:topLinePunct w:val="0"/>
        <w:autoSpaceDE/>
        <w:autoSpaceDN/>
        <w:bidi w:val="0"/>
        <w:spacing w:line="240" w:lineRule="auto"/>
        <w:textAlignment w:val="auto"/>
        <w:rPr>
          <w:rFonts w:hint="eastAsia" w:ascii="仿宋" w:hAnsi="仿宋" w:eastAsia="仿宋" w:cs="仿宋"/>
          <w:sz w:val="28"/>
          <w:szCs w:val="28"/>
          <w:highlight w:val="none"/>
        </w:rPr>
      </w:pPr>
      <w:r>
        <w:rPr>
          <w:rStyle w:val="14"/>
          <w:rFonts w:hint="eastAsia" w:ascii="仿宋" w:hAnsi="仿宋" w:eastAsia="仿宋" w:cs="仿宋"/>
          <w:sz w:val="28"/>
          <w:szCs w:val="28"/>
          <w:lang w:val="en-US" w:eastAsia="zh-CN"/>
        </w:rPr>
        <w:t>附件2：</w:t>
      </w:r>
      <w:r>
        <w:rPr>
          <w:rFonts w:hint="eastAsia" w:ascii="仿宋" w:hAnsi="仿宋" w:eastAsia="仿宋" w:cs="仿宋"/>
          <w:sz w:val="28"/>
          <w:szCs w:val="28"/>
          <w:highlight w:val="none"/>
          <w:lang w:val="en-US" w:eastAsia="zh-CN"/>
        </w:rPr>
        <w:t>合同</w:t>
      </w:r>
      <w:r>
        <w:rPr>
          <w:rFonts w:hint="eastAsia" w:ascii="仿宋" w:hAnsi="仿宋" w:eastAsia="仿宋" w:cs="仿宋"/>
          <w:sz w:val="28"/>
          <w:szCs w:val="28"/>
          <w:highlight w:val="none"/>
        </w:rPr>
        <w:t>清单</w:t>
      </w:r>
    </w:p>
    <w:p w14:paraId="758A984E">
      <w:pPr>
        <w:rPr>
          <w:rFonts w:hint="eastAsia" w:ascii="仿宋" w:hAnsi="仿宋" w:eastAsia="仿宋" w:cs="仿宋"/>
          <w:sz w:val="28"/>
          <w:szCs w:val="28"/>
          <w:highlight w:val="none"/>
        </w:rPr>
        <w:sectPr>
          <w:pgSz w:w="16838" w:h="11906" w:orient="landscape"/>
          <w:pgMar w:top="1800" w:right="1440" w:bottom="1800" w:left="1440" w:header="851" w:footer="992" w:gutter="0"/>
          <w:pgNumType w:fmt="decimal"/>
          <w:cols w:space="425" w:num="1"/>
          <w:docGrid w:type="lines" w:linePitch="312" w:charSpace="0"/>
        </w:sectPr>
      </w:pPr>
    </w:p>
    <w:p w14:paraId="70548DFD">
      <w:pPr>
        <w:keepNext w:val="0"/>
        <w:keepLines w:val="0"/>
        <w:pageBreakBefore w:val="0"/>
        <w:widowControl/>
        <w:kinsoku/>
        <w:wordWrap/>
        <w:overflowPunct/>
        <w:topLinePunct w:val="0"/>
        <w:autoSpaceDE/>
        <w:autoSpaceDN/>
        <w:bidi w:val="0"/>
        <w:adjustRightInd/>
        <w:snapToGrid/>
        <w:spacing w:line="240" w:lineRule="auto"/>
        <w:textAlignment w:val="auto"/>
        <w:outlineLvl w:val="9"/>
        <w:rPr>
          <w:rFonts w:ascii="仿宋" w:hAnsi="仿宋" w:eastAsia="仿宋" w:cs="仿宋"/>
          <w:sz w:val="28"/>
          <w:szCs w:val="28"/>
          <w:highlight w:val="none"/>
        </w:rPr>
      </w:pPr>
      <w:r>
        <w:rPr>
          <w:rFonts w:ascii="仿宋" w:hAnsi="仿宋" w:eastAsia="仿宋" w:cs="仿宋"/>
          <w:spacing w:val="-11"/>
          <w:sz w:val="28"/>
          <w:szCs w:val="28"/>
          <w:highlight w:val="none"/>
        </w:rPr>
        <w:t>附件</w:t>
      </w:r>
      <w:r>
        <w:rPr>
          <w:rFonts w:hint="eastAsia" w:ascii="仿宋" w:hAnsi="仿宋" w:eastAsia="仿宋" w:cs="仿宋"/>
          <w:spacing w:val="-11"/>
          <w:sz w:val="28"/>
          <w:szCs w:val="28"/>
          <w:highlight w:val="none"/>
          <w:lang w:val="en-US" w:eastAsia="zh-CN"/>
        </w:rPr>
        <w:t>3</w:t>
      </w:r>
      <w:r>
        <w:rPr>
          <w:rFonts w:ascii="仿宋" w:hAnsi="仿宋" w:eastAsia="仿宋" w:cs="仿宋"/>
          <w:spacing w:val="-11"/>
          <w:sz w:val="28"/>
          <w:szCs w:val="28"/>
          <w:highlight w:val="none"/>
        </w:rPr>
        <w:t>：廉洁协议</w:t>
      </w:r>
    </w:p>
    <w:p w14:paraId="6F5CB685">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jc w:val="center"/>
        <w:textAlignment w:val="auto"/>
        <w:rPr>
          <w:rFonts w:hint="eastAsia" w:ascii="仿宋" w:hAnsi="仿宋" w:eastAsia="仿宋" w:cs="仿宋"/>
          <w:sz w:val="28"/>
          <w:szCs w:val="36"/>
          <w:highlight w:val="none"/>
        </w:rPr>
      </w:pPr>
      <w:bookmarkStart w:id="1" w:name="_Toc8290"/>
      <w:r>
        <w:rPr>
          <w:rFonts w:hint="eastAsia" w:ascii="仿宋" w:hAnsi="仿宋" w:eastAsia="仿宋" w:cs="仿宋"/>
          <w:b/>
          <w:bCs/>
          <w:sz w:val="32"/>
          <w:szCs w:val="40"/>
          <w:highlight w:val="none"/>
        </w:rPr>
        <w:t>廉洁协议</w:t>
      </w:r>
      <w:bookmarkEnd w:id="1"/>
    </w:p>
    <w:p w14:paraId="4BE85134">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textAlignment w:val="auto"/>
        <w:rPr>
          <w:rFonts w:hint="eastAsia" w:ascii="仿宋" w:hAnsi="仿宋" w:eastAsia="仿宋" w:cs="仿宋"/>
          <w:sz w:val="28"/>
          <w:szCs w:val="36"/>
          <w:highlight w:val="none"/>
        </w:rPr>
      </w:pPr>
      <w:r>
        <w:rPr>
          <w:rFonts w:hint="eastAsia" w:ascii="仿宋" w:hAnsi="仿宋" w:eastAsia="仿宋" w:cs="仿宋"/>
          <w:sz w:val="28"/>
          <w:szCs w:val="36"/>
          <w:highlight w:val="none"/>
        </w:rPr>
        <w:t>为了在合同履行过程中保持廉洁自律的工作作风，防止各种不正当行为的发生，根据国家有关建设工程廉政建设的规定，结合本工程建设特点，特订立本协议如下：</w:t>
      </w:r>
    </w:p>
    <w:p w14:paraId="1561C907">
      <w:pPr>
        <w:keepNext w:val="0"/>
        <w:keepLines w:val="0"/>
        <w:pageBreakBefore w:val="0"/>
        <w:widowControl w:val="0"/>
        <w:kinsoku/>
        <w:wordWrap/>
        <w:overflowPunct/>
        <w:topLinePunct w:val="0"/>
        <w:autoSpaceDE/>
        <w:autoSpaceDN/>
        <w:bidi w:val="0"/>
        <w:adjustRightInd w:val="0"/>
        <w:snapToGrid w:val="0"/>
        <w:spacing w:line="540" w:lineRule="exact"/>
        <w:ind w:firstLine="562" w:firstLineChars="200"/>
        <w:textAlignment w:val="auto"/>
        <w:rPr>
          <w:rFonts w:hint="eastAsia" w:ascii="仿宋" w:hAnsi="仿宋" w:eastAsia="仿宋" w:cs="仿宋"/>
          <w:b/>
          <w:bCs/>
          <w:sz w:val="28"/>
          <w:szCs w:val="36"/>
          <w:highlight w:val="none"/>
        </w:rPr>
      </w:pPr>
      <w:bookmarkStart w:id="2" w:name="_Toc1223"/>
      <w:r>
        <w:rPr>
          <w:rFonts w:hint="eastAsia" w:ascii="仿宋" w:hAnsi="仿宋" w:eastAsia="仿宋" w:cs="仿宋"/>
          <w:b/>
          <w:bCs/>
          <w:sz w:val="28"/>
          <w:szCs w:val="36"/>
          <w:highlight w:val="none"/>
        </w:rPr>
        <w:t>一、廉洁责任</w:t>
      </w:r>
      <w:bookmarkEnd w:id="2"/>
    </w:p>
    <w:p w14:paraId="2ED38FDC">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560" w:firstLineChars="200"/>
        <w:textAlignment w:val="auto"/>
        <w:rPr>
          <w:rFonts w:hint="eastAsia" w:ascii="仿宋" w:hAnsi="仿宋" w:eastAsia="仿宋" w:cs="仿宋"/>
          <w:sz w:val="28"/>
          <w:szCs w:val="36"/>
          <w:highlight w:val="none"/>
        </w:rPr>
      </w:pPr>
      <w:r>
        <w:rPr>
          <w:rFonts w:hint="eastAsia" w:ascii="仿宋" w:hAnsi="仿宋" w:eastAsia="仿宋" w:cs="仿宋"/>
          <w:sz w:val="28"/>
          <w:szCs w:val="36"/>
          <w:highlight w:val="none"/>
        </w:rPr>
        <w:t>1.甲方工作人员不得以任何形式向乙方索要和收受回扣等好处费。</w:t>
      </w:r>
    </w:p>
    <w:p w14:paraId="66276E75">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560" w:firstLineChars="200"/>
        <w:textAlignment w:val="auto"/>
        <w:rPr>
          <w:rFonts w:hint="eastAsia" w:ascii="仿宋" w:hAnsi="仿宋" w:eastAsia="仿宋" w:cs="仿宋"/>
          <w:sz w:val="28"/>
          <w:szCs w:val="36"/>
          <w:highlight w:val="none"/>
        </w:rPr>
      </w:pPr>
      <w:r>
        <w:rPr>
          <w:rFonts w:hint="eastAsia" w:ascii="仿宋" w:hAnsi="仿宋" w:eastAsia="仿宋" w:cs="仿宋"/>
          <w:sz w:val="28"/>
          <w:szCs w:val="36"/>
          <w:highlight w:val="none"/>
        </w:rPr>
        <w:t>2.甲方工作人员不得接受乙方的礼金、有价证券、贵重物品，不得在乙方工作人员处报销任何应由个人支付的费用。</w:t>
      </w:r>
    </w:p>
    <w:p w14:paraId="3668386A">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560" w:firstLineChars="200"/>
        <w:textAlignment w:val="auto"/>
        <w:rPr>
          <w:rFonts w:hint="eastAsia" w:ascii="仿宋" w:hAnsi="仿宋" w:eastAsia="仿宋" w:cs="仿宋"/>
          <w:sz w:val="28"/>
          <w:szCs w:val="36"/>
          <w:highlight w:val="none"/>
        </w:rPr>
      </w:pPr>
      <w:r>
        <w:rPr>
          <w:rFonts w:hint="eastAsia" w:ascii="仿宋" w:hAnsi="仿宋" w:eastAsia="仿宋" w:cs="仿宋"/>
          <w:sz w:val="28"/>
          <w:szCs w:val="36"/>
          <w:highlight w:val="none"/>
        </w:rPr>
        <w:t>3.甲方工作人员不得参加可能对履行责任、义务有影响的宴请和娱乐活动。</w:t>
      </w:r>
    </w:p>
    <w:p w14:paraId="318CD963">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560" w:firstLineChars="200"/>
        <w:textAlignment w:val="auto"/>
        <w:rPr>
          <w:rFonts w:hint="eastAsia" w:ascii="仿宋" w:hAnsi="仿宋" w:eastAsia="仿宋" w:cs="仿宋"/>
          <w:sz w:val="28"/>
          <w:szCs w:val="36"/>
          <w:highlight w:val="none"/>
        </w:rPr>
      </w:pPr>
      <w:r>
        <w:rPr>
          <w:rFonts w:hint="eastAsia" w:ascii="仿宋" w:hAnsi="仿宋" w:eastAsia="仿宋" w:cs="仿宋"/>
          <w:sz w:val="28"/>
          <w:szCs w:val="36"/>
          <w:highlight w:val="none"/>
        </w:rPr>
        <w:t>4.甲方工作人员不得要求乙方或者接受乙方为其住房装修、婚丧嫁娶、家属和子女的工作安排以及出国等提供方便。</w:t>
      </w:r>
    </w:p>
    <w:p w14:paraId="22BE2039">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560" w:firstLineChars="200"/>
        <w:textAlignment w:val="auto"/>
        <w:rPr>
          <w:rFonts w:hint="eastAsia" w:ascii="仿宋" w:hAnsi="仿宋" w:eastAsia="仿宋" w:cs="仿宋"/>
          <w:sz w:val="28"/>
          <w:szCs w:val="36"/>
          <w:highlight w:val="none"/>
        </w:rPr>
      </w:pPr>
      <w:r>
        <w:rPr>
          <w:rFonts w:hint="eastAsia" w:ascii="仿宋" w:hAnsi="仿宋" w:eastAsia="仿宋" w:cs="仿宋"/>
          <w:sz w:val="28"/>
          <w:szCs w:val="36"/>
          <w:highlight w:val="none"/>
        </w:rPr>
        <w:t>5.双方不得相互介绍家属或者亲友从事与甲方工程有关的经济活动。</w:t>
      </w:r>
    </w:p>
    <w:p w14:paraId="7FEBB366">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560" w:firstLineChars="200"/>
        <w:textAlignment w:val="auto"/>
        <w:rPr>
          <w:rFonts w:hint="eastAsia" w:ascii="仿宋" w:hAnsi="仿宋" w:eastAsia="仿宋" w:cs="仿宋"/>
          <w:sz w:val="28"/>
          <w:szCs w:val="36"/>
          <w:highlight w:val="none"/>
        </w:rPr>
      </w:pPr>
      <w:r>
        <w:rPr>
          <w:rFonts w:hint="eastAsia" w:ascii="仿宋" w:hAnsi="仿宋" w:eastAsia="仿宋" w:cs="仿宋"/>
          <w:sz w:val="28"/>
          <w:szCs w:val="36"/>
          <w:highlight w:val="none"/>
        </w:rPr>
        <w:t>6.甲方不得为谋取私利擅自与乙方工作人员就工程承包、工程费用、材料设备供应、工程量变动、工程验收、工程质量问题处理等进行私下商谈或者达成默契。</w:t>
      </w:r>
    </w:p>
    <w:p w14:paraId="34694C18">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560" w:firstLineChars="200"/>
        <w:textAlignment w:val="auto"/>
        <w:rPr>
          <w:rFonts w:hint="eastAsia" w:ascii="仿宋" w:hAnsi="仿宋" w:eastAsia="仿宋" w:cs="仿宋"/>
          <w:sz w:val="28"/>
          <w:szCs w:val="36"/>
          <w:highlight w:val="none"/>
        </w:rPr>
      </w:pPr>
      <w:r>
        <w:rPr>
          <w:rFonts w:hint="eastAsia" w:ascii="仿宋" w:hAnsi="仿宋" w:eastAsia="仿宋" w:cs="仿宋"/>
          <w:sz w:val="28"/>
          <w:szCs w:val="36"/>
          <w:highlight w:val="none"/>
        </w:rPr>
        <w:t>7.乙方不得以洽谈工作、签订经济合同为借口，邀请甲方工作人员外出旅游和进入营业性高档娱乐场所。</w:t>
      </w:r>
    </w:p>
    <w:p w14:paraId="4B75C6F2">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560" w:firstLineChars="200"/>
        <w:textAlignment w:val="auto"/>
        <w:rPr>
          <w:rFonts w:hint="eastAsia" w:ascii="仿宋" w:hAnsi="仿宋" w:eastAsia="仿宋" w:cs="仿宋"/>
          <w:sz w:val="28"/>
          <w:szCs w:val="36"/>
          <w:highlight w:val="none"/>
        </w:rPr>
      </w:pPr>
      <w:r>
        <w:rPr>
          <w:rFonts w:hint="eastAsia" w:ascii="仿宋" w:hAnsi="仿宋" w:eastAsia="仿宋" w:cs="仿宋"/>
          <w:sz w:val="28"/>
          <w:szCs w:val="36"/>
          <w:highlight w:val="none"/>
        </w:rPr>
        <w:t>8.乙方不得为甲方工作人员购置或者提供通讯工具、交通工具、家电、高档办公用品等物品，甲方不得接受乙方工作人员购置或者提供通讯工具、交通工具、家电、高档办公用品等物品。</w:t>
      </w:r>
    </w:p>
    <w:p w14:paraId="631965E0">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560" w:firstLineChars="200"/>
        <w:textAlignment w:val="auto"/>
        <w:rPr>
          <w:rFonts w:hint="eastAsia" w:ascii="仿宋" w:hAnsi="仿宋" w:eastAsia="仿宋" w:cs="仿宋"/>
          <w:sz w:val="28"/>
          <w:szCs w:val="36"/>
          <w:highlight w:val="none"/>
        </w:rPr>
      </w:pPr>
      <w:r>
        <w:rPr>
          <w:rFonts w:hint="eastAsia" w:ascii="仿宋" w:hAnsi="仿宋" w:eastAsia="仿宋" w:cs="仿宋"/>
          <w:sz w:val="28"/>
          <w:szCs w:val="36"/>
          <w:highlight w:val="none"/>
        </w:rPr>
        <w:t>9.双方如发现对方工作人员有违反上述协议者，应向对方领导或者对方上级单位举报，双方不得找任何借口对对方进行报复。</w:t>
      </w:r>
    </w:p>
    <w:p w14:paraId="063CBE0D">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562" w:firstLineChars="200"/>
        <w:textAlignment w:val="auto"/>
        <w:rPr>
          <w:rFonts w:hint="eastAsia" w:ascii="仿宋" w:hAnsi="仿宋" w:eastAsia="仿宋" w:cs="仿宋"/>
          <w:b/>
          <w:bCs/>
          <w:sz w:val="28"/>
          <w:szCs w:val="36"/>
          <w:highlight w:val="none"/>
        </w:rPr>
      </w:pPr>
      <w:bookmarkStart w:id="3" w:name="_Toc8440"/>
      <w:r>
        <w:rPr>
          <w:rFonts w:hint="eastAsia" w:ascii="仿宋" w:hAnsi="仿宋" w:eastAsia="仿宋" w:cs="仿宋"/>
          <w:b/>
          <w:bCs/>
          <w:sz w:val="28"/>
          <w:szCs w:val="36"/>
          <w:highlight w:val="none"/>
        </w:rPr>
        <w:t>二、违约责任</w:t>
      </w:r>
      <w:bookmarkEnd w:id="3"/>
    </w:p>
    <w:p w14:paraId="237A7299">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560" w:firstLineChars="200"/>
        <w:textAlignment w:val="auto"/>
        <w:rPr>
          <w:rFonts w:hint="eastAsia" w:ascii="仿宋" w:hAnsi="仿宋" w:eastAsia="仿宋" w:cs="仿宋"/>
          <w:sz w:val="28"/>
          <w:szCs w:val="36"/>
          <w:highlight w:val="none"/>
        </w:rPr>
      </w:pPr>
      <w:r>
        <w:rPr>
          <w:rFonts w:hint="eastAsia" w:ascii="仿宋" w:hAnsi="仿宋" w:eastAsia="仿宋" w:cs="仿宋"/>
          <w:sz w:val="28"/>
          <w:szCs w:val="36"/>
          <w:highlight w:val="none"/>
        </w:rPr>
        <w:t>1.甲方工作人员违反廉洁责任，经调查属实，甲方将依据党、政纪对当事人进行严肃处理，对涉嫌犯罪人员移送司法机关。</w:t>
      </w:r>
    </w:p>
    <w:p w14:paraId="6D7E823A">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560" w:firstLineChars="200"/>
        <w:textAlignment w:val="auto"/>
        <w:rPr>
          <w:rFonts w:hint="eastAsia" w:ascii="仿宋" w:hAnsi="仿宋" w:eastAsia="仿宋" w:cs="仿宋"/>
          <w:sz w:val="28"/>
          <w:szCs w:val="36"/>
          <w:highlight w:val="none"/>
        </w:rPr>
      </w:pPr>
      <w:r>
        <w:rPr>
          <w:rFonts w:hint="eastAsia" w:ascii="仿宋" w:hAnsi="仿宋" w:eastAsia="仿宋" w:cs="仿宋"/>
          <w:sz w:val="28"/>
          <w:szCs w:val="36"/>
          <w:highlight w:val="none"/>
        </w:rPr>
        <w:t>2.乙方工作人员违反廉洁责任，经调查属实，对甲方造成损失的，则乙方应当赔偿甲方因此遭受的全部损失，包括但不限于诉讼费、律师费、保全费、保全担保费、证据固化费、公证费、鉴定费、差旅费等。甲方根据具体情节和造成的后果一次性扣罚与其签订合同总价款的0.5—10%直至终止合同执行，并将乙方列入不合格供应商。</w:t>
      </w:r>
    </w:p>
    <w:p w14:paraId="234CC9C9">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562" w:firstLineChars="200"/>
        <w:textAlignment w:val="auto"/>
        <w:rPr>
          <w:rFonts w:hint="eastAsia" w:ascii="仿宋" w:hAnsi="仿宋" w:eastAsia="仿宋" w:cs="仿宋"/>
          <w:b/>
          <w:bCs/>
          <w:sz w:val="28"/>
          <w:szCs w:val="36"/>
          <w:highlight w:val="none"/>
        </w:rPr>
      </w:pPr>
      <w:bookmarkStart w:id="4" w:name="_Toc4662"/>
      <w:r>
        <w:rPr>
          <w:rFonts w:hint="eastAsia" w:ascii="仿宋" w:hAnsi="仿宋" w:eastAsia="仿宋" w:cs="仿宋"/>
          <w:b/>
          <w:bCs/>
          <w:sz w:val="28"/>
          <w:szCs w:val="36"/>
          <w:highlight w:val="none"/>
        </w:rPr>
        <w:t>三、协议的生效</w:t>
      </w:r>
      <w:bookmarkEnd w:id="4"/>
    </w:p>
    <w:p w14:paraId="49244E91">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560" w:firstLineChars="200"/>
        <w:textAlignment w:val="auto"/>
        <w:rPr>
          <w:rFonts w:hint="eastAsia" w:ascii="仿宋" w:hAnsi="仿宋" w:eastAsia="仿宋" w:cs="仿宋"/>
          <w:sz w:val="28"/>
          <w:szCs w:val="36"/>
          <w:highlight w:val="none"/>
          <w:lang w:eastAsia="zh-CN"/>
        </w:rPr>
      </w:pPr>
      <w:r>
        <w:rPr>
          <w:rFonts w:hint="eastAsia" w:ascii="仿宋" w:hAnsi="仿宋" w:eastAsia="仿宋" w:cs="仿宋"/>
          <w:sz w:val="28"/>
          <w:szCs w:val="36"/>
          <w:highlight w:val="none"/>
          <w:lang w:val="en-US" w:eastAsia="zh-CN"/>
        </w:rPr>
        <w:t>1.</w:t>
      </w:r>
      <w:r>
        <w:rPr>
          <w:rFonts w:hint="eastAsia" w:ascii="仿宋" w:hAnsi="仿宋" w:eastAsia="仿宋" w:cs="仿宋"/>
          <w:sz w:val="28"/>
          <w:szCs w:val="36"/>
          <w:highlight w:val="none"/>
        </w:rPr>
        <w:t>本协议自双方法定代表人或授权代表签字并加盖公章或合同专用章后生效</w:t>
      </w:r>
      <w:r>
        <w:rPr>
          <w:rFonts w:hint="eastAsia" w:ascii="仿宋" w:hAnsi="仿宋" w:eastAsia="仿宋" w:cs="仿宋"/>
          <w:sz w:val="28"/>
          <w:szCs w:val="36"/>
          <w:highlight w:val="none"/>
          <w:lang w:eastAsia="zh-CN"/>
        </w:rPr>
        <w:t>。</w:t>
      </w:r>
      <w:r>
        <w:rPr>
          <w:rFonts w:hint="eastAsia" w:ascii="仿宋" w:hAnsi="仿宋" w:eastAsia="仿宋" w:cs="仿宋"/>
          <w:sz w:val="28"/>
          <w:szCs w:val="36"/>
          <w:highlight w:val="none"/>
        </w:rPr>
        <w:t>由授权代表签字的，须提供授权委托书。</w:t>
      </w:r>
    </w:p>
    <w:p w14:paraId="52C99F6C">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560" w:firstLineChars="200"/>
        <w:textAlignment w:val="auto"/>
        <w:rPr>
          <w:rFonts w:hint="eastAsia" w:ascii="仿宋" w:hAnsi="仿宋" w:eastAsia="仿宋" w:cs="仿宋"/>
          <w:sz w:val="28"/>
          <w:szCs w:val="36"/>
          <w:highlight w:val="none"/>
        </w:rPr>
      </w:pPr>
      <w:r>
        <w:rPr>
          <w:rFonts w:hint="eastAsia" w:ascii="仿宋" w:hAnsi="仿宋" w:eastAsia="仿宋" w:cs="仿宋"/>
          <w:sz w:val="28"/>
          <w:szCs w:val="36"/>
          <w:highlight w:val="none"/>
          <w:lang w:val="en-US" w:eastAsia="zh-CN"/>
        </w:rPr>
        <w:t>2.</w:t>
      </w:r>
      <w:r>
        <w:rPr>
          <w:rFonts w:hint="eastAsia" w:ascii="仿宋" w:hAnsi="仿宋" w:eastAsia="仿宋" w:cs="仿宋"/>
          <w:sz w:val="28"/>
          <w:szCs w:val="36"/>
          <w:highlight w:val="none"/>
        </w:rPr>
        <w:t>本协议</w:t>
      </w:r>
      <w:r>
        <w:rPr>
          <w:rFonts w:hint="eastAsia" w:ascii="仿宋" w:hAnsi="仿宋" w:eastAsia="仿宋" w:cs="仿宋"/>
          <w:sz w:val="28"/>
          <w:szCs w:val="36"/>
          <w:highlight w:val="none"/>
          <w:lang w:val="en-US" w:eastAsia="zh-CN"/>
        </w:rPr>
        <w:t>份数与主合同份数相同</w:t>
      </w:r>
      <w:r>
        <w:rPr>
          <w:rFonts w:hint="eastAsia" w:ascii="仿宋" w:hAnsi="仿宋" w:eastAsia="仿宋" w:cs="仿宋"/>
          <w:sz w:val="28"/>
          <w:szCs w:val="36"/>
          <w:highlight w:val="none"/>
        </w:rPr>
        <w:t>。</w:t>
      </w:r>
    </w:p>
    <w:p w14:paraId="58253C2E">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560" w:firstLineChars="200"/>
        <w:textAlignment w:val="auto"/>
        <w:rPr>
          <w:rFonts w:hint="eastAsia" w:ascii="仿宋" w:hAnsi="仿宋" w:eastAsia="仿宋" w:cs="仿宋"/>
          <w:sz w:val="28"/>
          <w:szCs w:val="36"/>
          <w:highlight w:val="none"/>
        </w:rPr>
      </w:pPr>
      <w:r>
        <w:rPr>
          <w:rFonts w:hint="eastAsia" w:ascii="仿宋" w:hAnsi="仿宋" w:eastAsia="仿宋" w:cs="仿宋"/>
          <w:sz w:val="28"/>
          <w:szCs w:val="36"/>
          <w:highlight w:val="none"/>
          <w:lang w:val="en-US" w:eastAsia="zh-CN"/>
        </w:rPr>
        <w:t>3.</w:t>
      </w:r>
      <w:r>
        <w:rPr>
          <w:rFonts w:hint="eastAsia" w:ascii="仿宋" w:hAnsi="仿宋" w:eastAsia="仿宋" w:cs="仿宋"/>
          <w:sz w:val="28"/>
          <w:szCs w:val="36"/>
          <w:highlight w:val="none"/>
        </w:rPr>
        <w:t>本协议在主合同授予、履行的全过程有效，并作为主合同的附件。</w:t>
      </w:r>
    </w:p>
    <w:p w14:paraId="2E184734">
      <w:pPr>
        <w:keepNext w:val="0"/>
        <w:keepLines w:val="0"/>
        <w:pageBreakBefore w:val="0"/>
        <w:widowControl w:val="0"/>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sz w:val="21"/>
          <w:highlight w:val="none"/>
        </w:rPr>
      </w:pPr>
    </w:p>
    <w:tbl>
      <w:tblPr>
        <w:tblStyle w:val="10"/>
        <w:tblW w:w="84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4260"/>
        <w:gridCol w:w="4180"/>
      </w:tblGrid>
      <w:tr w14:paraId="28A21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596" w:hRule="atLeast"/>
        </w:trPr>
        <w:tc>
          <w:tcPr>
            <w:tcW w:w="4260" w:type="dxa"/>
            <w:tcBorders>
              <w:top w:val="single" w:color="000000" w:sz="8" w:space="0"/>
              <w:left w:val="single" w:color="000000" w:sz="8" w:space="0"/>
              <w:bottom w:val="single" w:color="000000" w:sz="8" w:space="0"/>
              <w:right w:val="single" w:color="000000" w:sz="8" w:space="0"/>
            </w:tcBorders>
            <w:noWrap w:val="0"/>
            <w:vAlign w:val="top"/>
          </w:tcPr>
          <w:p w14:paraId="215EC341">
            <w:pPr>
              <w:pStyle w:val="5"/>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540" w:lineRule="exact"/>
              <w:ind w:firstLine="0" w:firstLineChars="0"/>
              <w:textAlignment w:val="auto"/>
              <w:rPr>
                <w:rFonts w:hint="eastAsia" w:ascii="仿宋" w:hAnsi="仿宋" w:eastAsia="仿宋" w:cs="仿宋"/>
                <w:b w:val="0"/>
                <w:color w:val="000000"/>
                <w:kern w:val="0"/>
                <w:sz w:val="28"/>
                <w:szCs w:val="28"/>
                <w:highlight w:val="none"/>
                <w:lang w:val="en-US" w:eastAsia="zh-CN"/>
              </w:rPr>
            </w:pPr>
            <w:permStart w:id="1" w:edGrp="everyone"/>
            <w:r>
              <w:rPr>
                <w:rFonts w:hint="eastAsia" w:ascii="仿宋" w:hAnsi="仿宋" w:eastAsia="仿宋" w:cs="仿宋"/>
                <w:b w:val="0"/>
                <w:color w:val="000000"/>
                <w:kern w:val="0"/>
                <w:sz w:val="28"/>
                <w:szCs w:val="28"/>
                <w:highlight w:val="none"/>
                <w:lang w:val="en-US" w:eastAsia="zh-CN"/>
              </w:rPr>
              <w:t>甲方：（盖章）</w:t>
            </w:r>
          </w:p>
          <w:p w14:paraId="3FE8D34F">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textAlignment w:val="auto"/>
              <w:rPr>
                <w:rFonts w:hint="eastAsia"/>
                <w:lang w:val="en-US" w:eastAsia="zh-CN"/>
              </w:rPr>
            </w:pPr>
          </w:p>
          <w:p w14:paraId="7851AFF6">
            <w:pPr>
              <w:pStyle w:val="5"/>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540" w:lineRule="exact"/>
              <w:ind w:firstLine="0" w:firstLineChars="0"/>
              <w:textAlignment w:val="auto"/>
              <w:rPr>
                <w:rFonts w:hint="eastAsia" w:ascii="仿宋" w:hAnsi="仿宋" w:eastAsia="仿宋" w:cs="仿宋"/>
                <w:b w:val="0"/>
                <w:color w:val="000000"/>
                <w:kern w:val="0"/>
                <w:sz w:val="28"/>
                <w:szCs w:val="28"/>
                <w:highlight w:val="none"/>
                <w:lang w:val="en-US" w:eastAsia="zh-CN"/>
              </w:rPr>
            </w:pPr>
          </w:p>
          <w:p w14:paraId="558E2B81">
            <w:pPr>
              <w:pStyle w:val="5"/>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540" w:lineRule="exact"/>
              <w:ind w:firstLine="0" w:firstLineChars="0"/>
              <w:textAlignment w:val="auto"/>
              <w:rPr>
                <w:rFonts w:hint="eastAsia" w:ascii="仿宋" w:hAnsi="仿宋" w:eastAsia="仿宋" w:cs="仿宋"/>
                <w:b/>
                <w:bCs/>
                <w:color w:val="000000"/>
                <w:kern w:val="0"/>
                <w:sz w:val="28"/>
                <w:szCs w:val="28"/>
                <w:highlight w:val="none"/>
                <w:lang w:val="en-US" w:eastAsia="zh-CN"/>
              </w:rPr>
            </w:pPr>
            <w:r>
              <w:rPr>
                <w:rFonts w:hint="eastAsia" w:ascii="仿宋" w:hAnsi="仿宋" w:eastAsia="仿宋" w:cs="仿宋"/>
                <w:b/>
                <w:bCs/>
                <w:color w:val="000000"/>
                <w:kern w:val="0"/>
                <w:sz w:val="28"/>
                <w:szCs w:val="28"/>
                <w:highlight w:val="none"/>
                <w:lang w:val="en-US" w:eastAsia="zh-CN"/>
              </w:rPr>
              <w:t>珠海建工控股集团有限公司</w:t>
            </w:r>
          </w:p>
          <w:p w14:paraId="118978D7">
            <w:pPr>
              <w:pStyle w:val="5"/>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540" w:lineRule="exact"/>
              <w:ind w:firstLine="0" w:firstLineChars="0"/>
              <w:textAlignment w:val="auto"/>
              <w:rPr>
                <w:rFonts w:hint="eastAsia" w:ascii="仿宋" w:hAnsi="仿宋" w:eastAsia="仿宋" w:cs="仿宋"/>
                <w:b w:val="0"/>
                <w:color w:val="000000"/>
                <w:kern w:val="0"/>
                <w:sz w:val="28"/>
                <w:szCs w:val="28"/>
                <w:highlight w:val="none"/>
                <w:lang w:val="en-US" w:eastAsia="zh-CN"/>
              </w:rPr>
            </w:pPr>
          </w:p>
          <w:p w14:paraId="4BEAB5FA">
            <w:pPr>
              <w:pStyle w:val="5"/>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540" w:lineRule="exact"/>
              <w:ind w:firstLine="0" w:firstLineChars="0"/>
              <w:textAlignment w:val="auto"/>
              <w:rPr>
                <w:rFonts w:hint="eastAsia" w:ascii="仿宋" w:hAnsi="仿宋" w:eastAsia="仿宋" w:cs="仿宋"/>
                <w:b w:val="0"/>
                <w:color w:val="000000"/>
                <w:kern w:val="0"/>
                <w:sz w:val="28"/>
                <w:szCs w:val="28"/>
                <w:highlight w:val="none"/>
                <w:lang w:val="en-US" w:eastAsia="zh-CN"/>
              </w:rPr>
            </w:pPr>
          </w:p>
          <w:p w14:paraId="292CB916">
            <w:pPr>
              <w:pStyle w:val="5"/>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540" w:lineRule="exact"/>
              <w:ind w:firstLine="0" w:firstLineChars="0"/>
              <w:textAlignment w:val="auto"/>
              <w:rPr>
                <w:rFonts w:hint="eastAsia" w:ascii="仿宋" w:hAnsi="仿宋" w:eastAsia="仿宋" w:cs="仿宋"/>
                <w:b w:val="0"/>
                <w:color w:val="000000"/>
                <w:kern w:val="0"/>
                <w:sz w:val="28"/>
                <w:szCs w:val="28"/>
                <w:highlight w:val="none"/>
                <w:lang w:val="en-US" w:eastAsia="zh-CN"/>
              </w:rPr>
            </w:pPr>
            <w:r>
              <w:rPr>
                <w:rFonts w:hint="eastAsia" w:ascii="仿宋" w:hAnsi="仿宋" w:eastAsia="仿宋" w:cs="仿宋"/>
                <w:b w:val="0"/>
                <w:color w:val="000000"/>
                <w:kern w:val="0"/>
                <w:sz w:val="28"/>
                <w:szCs w:val="28"/>
                <w:highlight w:val="none"/>
                <w:lang w:val="en-US" w:eastAsia="zh-CN"/>
              </w:rPr>
              <w:t xml:space="preserve">法定代表人或授权代表:           </w:t>
            </w:r>
          </w:p>
        </w:tc>
        <w:tc>
          <w:tcPr>
            <w:tcW w:w="4180" w:type="dxa"/>
            <w:tcBorders>
              <w:top w:val="single" w:color="000000" w:sz="8" w:space="0"/>
              <w:left w:val="single" w:color="000000" w:sz="8" w:space="0"/>
              <w:bottom w:val="single" w:color="000000" w:sz="8" w:space="0"/>
              <w:right w:val="single" w:color="000000" w:sz="8" w:space="0"/>
            </w:tcBorders>
            <w:noWrap w:val="0"/>
            <w:vAlign w:val="top"/>
          </w:tcPr>
          <w:p w14:paraId="5BFF853F">
            <w:pPr>
              <w:pStyle w:val="5"/>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540" w:lineRule="exact"/>
              <w:ind w:firstLine="0" w:firstLineChars="0"/>
              <w:textAlignment w:val="auto"/>
              <w:rPr>
                <w:rFonts w:hint="eastAsia" w:ascii="仿宋" w:hAnsi="仿宋" w:eastAsia="仿宋" w:cs="仿宋"/>
                <w:b w:val="0"/>
                <w:color w:val="000000"/>
                <w:kern w:val="0"/>
                <w:sz w:val="28"/>
                <w:szCs w:val="28"/>
                <w:highlight w:val="none"/>
                <w:lang w:val="en-US" w:eastAsia="zh-CN"/>
              </w:rPr>
            </w:pPr>
            <w:r>
              <w:rPr>
                <w:rFonts w:hint="eastAsia" w:ascii="仿宋" w:hAnsi="仿宋" w:eastAsia="仿宋" w:cs="仿宋"/>
                <w:b w:val="0"/>
                <w:color w:val="000000"/>
                <w:kern w:val="0"/>
                <w:sz w:val="28"/>
                <w:szCs w:val="28"/>
                <w:highlight w:val="none"/>
                <w:lang w:val="en-US" w:eastAsia="zh-CN"/>
              </w:rPr>
              <w:t>乙方：（盖章）</w:t>
            </w:r>
          </w:p>
          <w:p w14:paraId="533E4688">
            <w:pPr>
              <w:pStyle w:val="5"/>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540" w:lineRule="exact"/>
              <w:ind w:firstLine="0" w:firstLineChars="0"/>
              <w:textAlignment w:val="auto"/>
              <w:rPr>
                <w:rFonts w:hint="eastAsia" w:ascii="仿宋" w:hAnsi="仿宋" w:eastAsia="仿宋" w:cs="仿宋"/>
                <w:b w:val="0"/>
                <w:color w:val="000000"/>
                <w:kern w:val="0"/>
                <w:sz w:val="28"/>
                <w:szCs w:val="28"/>
                <w:highlight w:val="none"/>
                <w:lang w:val="en-US" w:eastAsia="zh-CN"/>
              </w:rPr>
            </w:pPr>
          </w:p>
          <w:p w14:paraId="1E415063">
            <w:pPr>
              <w:pStyle w:val="5"/>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540" w:lineRule="exact"/>
              <w:ind w:firstLine="0" w:firstLineChars="0"/>
              <w:textAlignment w:val="auto"/>
              <w:rPr>
                <w:rFonts w:hint="eastAsia" w:ascii="仿宋" w:hAnsi="仿宋" w:eastAsia="仿宋" w:cs="仿宋"/>
                <w:b w:val="0"/>
                <w:color w:val="000000"/>
                <w:kern w:val="0"/>
                <w:sz w:val="28"/>
                <w:szCs w:val="28"/>
                <w:highlight w:val="none"/>
                <w:lang w:val="en-US" w:eastAsia="zh-CN"/>
              </w:rPr>
            </w:pPr>
          </w:p>
          <w:p w14:paraId="67C03DDB">
            <w:pPr>
              <w:pStyle w:val="5"/>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540" w:lineRule="exact"/>
              <w:ind w:firstLine="0" w:firstLineChars="0"/>
              <w:textAlignment w:val="auto"/>
              <w:rPr>
                <w:rFonts w:hint="default" w:ascii="仿宋" w:hAnsi="仿宋" w:eastAsia="仿宋" w:cs="仿宋"/>
                <w:b w:val="0"/>
                <w:color w:val="000000"/>
                <w:kern w:val="0"/>
                <w:sz w:val="28"/>
                <w:szCs w:val="28"/>
                <w:highlight w:val="none"/>
                <w:lang w:val="en-US" w:eastAsia="zh-CN"/>
              </w:rPr>
            </w:pPr>
            <w:r>
              <w:rPr>
                <w:rFonts w:hint="eastAsia" w:ascii="仿宋" w:hAnsi="仿宋" w:eastAsia="仿宋" w:cs="仿宋"/>
                <w:b/>
                <w:bCs/>
                <w:color w:val="000000"/>
                <w:kern w:val="0"/>
                <w:sz w:val="28"/>
                <w:szCs w:val="28"/>
                <w:highlight w:val="none"/>
                <w:lang w:val="en-US" w:eastAsia="zh-CN"/>
              </w:rPr>
              <w:t>*****</w:t>
            </w:r>
          </w:p>
          <w:p w14:paraId="1CD00BE6">
            <w:pPr>
              <w:pStyle w:val="5"/>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540" w:lineRule="exact"/>
              <w:ind w:firstLine="0" w:firstLineChars="0"/>
              <w:textAlignment w:val="auto"/>
              <w:rPr>
                <w:rFonts w:hint="eastAsia" w:ascii="仿宋" w:hAnsi="仿宋" w:eastAsia="仿宋" w:cs="仿宋"/>
                <w:b w:val="0"/>
                <w:color w:val="000000"/>
                <w:kern w:val="0"/>
                <w:sz w:val="28"/>
                <w:szCs w:val="28"/>
                <w:highlight w:val="none"/>
                <w:lang w:val="en-US" w:eastAsia="zh-CN"/>
              </w:rPr>
            </w:pPr>
          </w:p>
          <w:p w14:paraId="2F7C685B">
            <w:pPr>
              <w:pStyle w:val="5"/>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540" w:lineRule="exact"/>
              <w:ind w:firstLine="0" w:firstLineChars="0"/>
              <w:textAlignment w:val="auto"/>
              <w:rPr>
                <w:rFonts w:hint="eastAsia" w:ascii="仿宋" w:hAnsi="仿宋" w:eastAsia="仿宋" w:cs="仿宋"/>
                <w:b w:val="0"/>
                <w:color w:val="000000"/>
                <w:kern w:val="0"/>
                <w:sz w:val="28"/>
                <w:szCs w:val="28"/>
                <w:highlight w:val="none"/>
                <w:lang w:val="en-US" w:eastAsia="zh-CN"/>
              </w:rPr>
            </w:pPr>
          </w:p>
          <w:p w14:paraId="47878D13">
            <w:pPr>
              <w:pStyle w:val="5"/>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540" w:lineRule="exact"/>
              <w:ind w:firstLine="0" w:firstLineChars="0"/>
              <w:textAlignment w:val="auto"/>
              <w:rPr>
                <w:rFonts w:hint="eastAsia" w:ascii="仿宋" w:hAnsi="仿宋" w:eastAsia="仿宋" w:cs="仿宋"/>
                <w:b w:val="0"/>
                <w:color w:val="000000"/>
                <w:kern w:val="0"/>
                <w:sz w:val="28"/>
                <w:szCs w:val="28"/>
                <w:highlight w:val="none"/>
                <w:lang w:val="en-US" w:eastAsia="zh-CN"/>
              </w:rPr>
            </w:pPr>
            <w:r>
              <w:rPr>
                <w:rFonts w:hint="eastAsia" w:ascii="仿宋" w:hAnsi="仿宋" w:eastAsia="仿宋" w:cs="仿宋"/>
                <w:b w:val="0"/>
                <w:color w:val="000000"/>
                <w:kern w:val="0"/>
                <w:sz w:val="28"/>
                <w:szCs w:val="28"/>
                <w:highlight w:val="none"/>
                <w:lang w:val="en-US" w:eastAsia="zh-CN"/>
              </w:rPr>
              <w:t xml:space="preserve">法定代表人或授权代表:           </w:t>
            </w:r>
          </w:p>
        </w:tc>
      </w:tr>
      <w:tr w14:paraId="4162E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00" w:hRule="atLeast"/>
        </w:trPr>
        <w:tc>
          <w:tcPr>
            <w:tcW w:w="8440" w:type="dxa"/>
            <w:gridSpan w:val="2"/>
            <w:tcBorders>
              <w:top w:val="single" w:color="000000" w:sz="8" w:space="0"/>
              <w:left w:val="single" w:color="000000" w:sz="8" w:space="0"/>
              <w:bottom w:val="single" w:color="000000" w:sz="8" w:space="0"/>
              <w:right w:val="single" w:color="000000" w:sz="8" w:space="0"/>
            </w:tcBorders>
            <w:noWrap w:val="0"/>
            <w:vAlign w:val="top"/>
          </w:tcPr>
          <w:p w14:paraId="65659C38">
            <w:pPr>
              <w:pStyle w:val="5"/>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540" w:lineRule="exact"/>
              <w:ind w:firstLine="0" w:firstLineChars="0"/>
              <w:jc w:val="center"/>
              <w:textAlignment w:val="auto"/>
              <w:rPr>
                <w:rFonts w:hint="eastAsia" w:ascii="仿宋" w:hAnsi="仿宋" w:eastAsia="仿宋" w:cs="仿宋"/>
                <w:b w:val="0"/>
                <w:color w:val="000000"/>
                <w:kern w:val="0"/>
                <w:sz w:val="28"/>
                <w:szCs w:val="28"/>
                <w:highlight w:val="none"/>
                <w:lang w:val="en-US" w:eastAsia="zh-CN"/>
              </w:rPr>
            </w:pPr>
            <w:r>
              <w:rPr>
                <w:rFonts w:hint="eastAsia" w:ascii="仿宋" w:hAnsi="仿宋" w:eastAsia="仿宋" w:cs="仿宋"/>
                <w:b w:val="0"/>
                <w:color w:val="000000"/>
                <w:kern w:val="0"/>
                <w:sz w:val="28"/>
                <w:szCs w:val="28"/>
                <w:highlight w:val="none"/>
                <w:lang w:val="en-US" w:eastAsia="zh-CN"/>
              </w:rPr>
              <w:t>签订日期：2026年   月   日</w:t>
            </w:r>
          </w:p>
        </w:tc>
      </w:tr>
    </w:tbl>
    <w:p w14:paraId="325F5929">
      <w:pPr>
        <w:pStyle w:val="5"/>
        <w:rPr>
          <w:rFonts w:hint="eastAsia"/>
          <w:lang w:val="zh-TW"/>
        </w:rPr>
        <w:sectPr>
          <w:pgSz w:w="11906" w:h="16838"/>
          <w:pgMar w:top="1440" w:right="1800" w:bottom="1440" w:left="1800" w:header="851" w:footer="992" w:gutter="0"/>
          <w:pgNumType w:fmt="decimal"/>
          <w:cols w:space="425" w:num="1"/>
          <w:docGrid w:type="lines" w:linePitch="312" w:charSpace="0"/>
        </w:sectPr>
      </w:pPr>
    </w:p>
    <w:p w14:paraId="35AF5044">
      <w:pPr>
        <w:pStyle w:val="3"/>
        <w:keepNext w:val="0"/>
        <w:keepLines w:val="0"/>
        <w:adjustRightInd w:val="0"/>
        <w:snapToGrid w:val="0"/>
        <w:spacing w:before="0" w:after="0" w:line="540" w:lineRule="exact"/>
        <w:rPr>
          <w:rFonts w:hint="eastAsia" w:ascii="仿宋" w:hAnsi="仿宋" w:eastAsia="仿宋" w:cs="仿宋"/>
          <w:sz w:val="28"/>
          <w:szCs w:val="28"/>
        </w:rPr>
      </w:pPr>
      <w:r>
        <w:rPr>
          <w:rStyle w:val="16"/>
          <w:rFonts w:hint="eastAsia" w:ascii="仿宋" w:hAnsi="仿宋" w:eastAsia="仿宋" w:cs="仿宋"/>
          <w:b/>
          <w:bCs/>
          <w:sz w:val="28"/>
          <w:szCs w:val="28"/>
        </w:rPr>
        <w:t>附件4：</w:t>
      </w:r>
      <w:r>
        <w:rPr>
          <w:rFonts w:hint="eastAsia" w:ascii="仿宋" w:hAnsi="仿宋" w:eastAsia="仿宋" w:cs="仿宋"/>
          <w:sz w:val="28"/>
          <w:szCs w:val="28"/>
        </w:rPr>
        <w:t>安全生产协议</w:t>
      </w:r>
    </w:p>
    <w:p w14:paraId="573E7375">
      <w:pPr>
        <w:pStyle w:val="2"/>
        <w:keepNext w:val="0"/>
        <w:keepLines w:val="0"/>
        <w:adjustRightInd w:val="0"/>
        <w:snapToGrid w:val="0"/>
        <w:spacing w:before="0" w:after="0" w:line="540" w:lineRule="exact"/>
        <w:ind w:firstLine="562" w:firstLineChars="200"/>
        <w:jc w:val="center"/>
        <w:rPr>
          <w:rFonts w:hint="eastAsia" w:ascii="仿宋" w:hAnsi="仿宋" w:eastAsia="仿宋" w:cs="仿宋"/>
          <w:sz w:val="28"/>
          <w:szCs w:val="28"/>
        </w:rPr>
      </w:pPr>
      <w:r>
        <w:rPr>
          <w:rFonts w:hint="eastAsia" w:ascii="仿宋" w:hAnsi="仿宋" w:eastAsia="仿宋" w:cs="仿宋"/>
          <w:sz w:val="28"/>
          <w:szCs w:val="28"/>
        </w:rPr>
        <w:t>安全生产协议</w:t>
      </w:r>
    </w:p>
    <w:p w14:paraId="448FE0A7">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Cs/>
          <w:kern w:val="0"/>
          <w:sz w:val="28"/>
          <w:szCs w:val="28"/>
          <w:lang w:bidi="ar"/>
        </w:rPr>
      </w:pPr>
    </w:p>
    <w:p w14:paraId="3CBED896">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Cs/>
          <w:kern w:val="0"/>
          <w:sz w:val="28"/>
          <w:szCs w:val="28"/>
          <w:lang w:val="en-US" w:eastAsia="zh-CN" w:bidi="ar"/>
        </w:rPr>
      </w:pPr>
      <w:r>
        <w:rPr>
          <w:rFonts w:hint="eastAsia" w:ascii="仿宋" w:hAnsi="仿宋" w:eastAsia="仿宋" w:cs="仿宋"/>
          <w:bCs/>
          <w:kern w:val="0"/>
          <w:sz w:val="28"/>
          <w:szCs w:val="28"/>
          <w:lang w:bidi="ar"/>
        </w:rPr>
        <w:t>甲方：</w:t>
      </w:r>
      <w:r>
        <w:rPr>
          <w:rFonts w:hint="eastAsia" w:ascii="仿宋" w:hAnsi="仿宋" w:eastAsia="仿宋" w:cs="仿宋"/>
          <w:bCs/>
          <w:kern w:val="0"/>
          <w:sz w:val="28"/>
          <w:szCs w:val="28"/>
          <w:u w:val="none"/>
          <w:lang w:val="en-US" w:eastAsia="zh-CN" w:bidi="ar"/>
        </w:rPr>
        <w:t>珠海建工控股集团有限公司</w:t>
      </w:r>
      <w:r>
        <w:rPr>
          <w:rFonts w:hint="eastAsia" w:ascii="仿宋" w:hAnsi="仿宋" w:eastAsia="仿宋" w:cs="仿宋"/>
          <w:bCs/>
          <w:kern w:val="0"/>
          <w:sz w:val="28"/>
          <w:szCs w:val="28"/>
          <w:lang w:val="en-US" w:eastAsia="zh-CN" w:bidi="ar"/>
        </w:rPr>
        <w:t>（以下简称甲方）</w:t>
      </w:r>
    </w:p>
    <w:p w14:paraId="60A08686">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Cs/>
          <w:kern w:val="0"/>
          <w:sz w:val="28"/>
          <w:szCs w:val="28"/>
          <w:lang w:bidi="ar"/>
        </w:rPr>
      </w:pPr>
      <w:r>
        <w:rPr>
          <w:rFonts w:hint="eastAsia" w:ascii="仿宋" w:hAnsi="仿宋" w:eastAsia="仿宋" w:cs="仿宋"/>
          <w:bCs/>
          <w:kern w:val="0"/>
          <w:sz w:val="28"/>
          <w:szCs w:val="28"/>
          <w:lang w:val="en-US" w:eastAsia="zh-CN" w:bidi="ar"/>
        </w:rPr>
        <w:t>乙方：</w:t>
      </w:r>
      <w:r>
        <w:rPr>
          <w:rFonts w:hint="eastAsia" w:ascii="仿宋" w:hAnsi="仿宋" w:eastAsia="仿宋" w:cs="仿宋"/>
          <w:b w:val="0"/>
          <w:color w:val="000000"/>
          <w:kern w:val="0"/>
          <w:sz w:val="28"/>
          <w:szCs w:val="28"/>
          <w:highlight w:val="none"/>
          <w:lang w:val="en-US" w:eastAsia="zh-CN"/>
        </w:rPr>
        <w:t>********</w:t>
      </w:r>
      <w:r>
        <w:rPr>
          <w:rFonts w:hint="eastAsia" w:ascii="仿宋" w:hAnsi="仿宋" w:eastAsia="仿宋" w:cs="仿宋"/>
          <w:bCs/>
          <w:kern w:val="0"/>
          <w:sz w:val="28"/>
          <w:szCs w:val="28"/>
          <w:lang w:val="en-US" w:eastAsia="zh-CN" w:bidi="ar"/>
        </w:rPr>
        <w:t>（以下简</w:t>
      </w:r>
      <w:r>
        <w:rPr>
          <w:rFonts w:hint="eastAsia" w:ascii="仿宋" w:hAnsi="仿宋" w:eastAsia="仿宋" w:cs="仿宋"/>
          <w:bCs/>
          <w:kern w:val="0"/>
          <w:sz w:val="28"/>
          <w:szCs w:val="28"/>
          <w:lang w:bidi="ar"/>
        </w:rPr>
        <w:t>称乙方）</w:t>
      </w:r>
    </w:p>
    <w:p w14:paraId="41D145AB">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仿宋" w:hAnsi="仿宋" w:eastAsia="仿宋" w:cs="仿宋"/>
          <w:bCs/>
          <w:szCs w:val="28"/>
        </w:rPr>
      </w:pPr>
    </w:p>
    <w:p w14:paraId="1CD3C6C0">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Cs/>
          <w:szCs w:val="28"/>
        </w:rPr>
      </w:pPr>
      <w:r>
        <w:rPr>
          <w:rFonts w:hint="eastAsia" w:ascii="仿宋" w:hAnsi="仿宋" w:eastAsia="仿宋" w:cs="仿宋"/>
          <w:bCs/>
          <w:kern w:val="0"/>
          <w:sz w:val="28"/>
          <w:szCs w:val="28"/>
          <w:lang w:bidi="ar"/>
        </w:rPr>
        <w:t>为了进一步贯彻落实“以人为本，坚持安全发展，坚持安全第一、预防为主、综合治理”的安全生产方针，双方共同遵守国家《安全生产法》《建筑法》《劳动法》《安全生产许可证条例》《建设工程安全生产管理条例》等一系列有关安全生产的法律法规，严格执行JGJ59—2011《建筑施工安全检查标准》等一系列标准、规程、规范，本着“总包统一管理、分包各负其责”的安全管理原则，强化安全生产管理，逐级落实安全生产责任制，依法从严治理施工现场，确保人员安全，促进施工生产顺利进行，经协商，甲乙双方在公平、守法、诚信的基础上特签订本安全生产管理协议，以明确双方安全生产责任并共同遵守。</w:t>
      </w:r>
    </w:p>
    <w:p w14:paraId="263B0958">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Cs/>
          <w:szCs w:val="28"/>
        </w:rPr>
      </w:pPr>
      <w:r>
        <w:rPr>
          <w:rFonts w:hint="eastAsia" w:ascii="仿宋" w:hAnsi="仿宋" w:eastAsia="仿宋" w:cs="仿宋"/>
          <w:bCs/>
          <w:kern w:val="0"/>
          <w:sz w:val="28"/>
          <w:szCs w:val="28"/>
          <w:lang w:bidi="ar"/>
        </w:rPr>
        <w:t>第一条 工程概况</w:t>
      </w:r>
    </w:p>
    <w:p w14:paraId="2E581230">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Cs/>
          <w:szCs w:val="28"/>
          <w:lang w:eastAsia="zh-CN"/>
        </w:rPr>
      </w:pPr>
      <w:r>
        <w:rPr>
          <w:rFonts w:hint="eastAsia" w:ascii="仿宋" w:hAnsi="仿宋" w:eastAsia="仿宋" w:cs="仿宋"/>
          <w:bCs/>
          <w:kern w:val="0"/>
          <w:sz w:val="28"/>
          <w:szCs w:val="28"/>
          <w:lang w:bidi="ar"/>
        </w:rPr>
        <w:t>1、工程名称：</w:t>
      </w:r>
      <w:r>
        <w:rPr>
          <w:rFonts w:hint="eastAsia" w:ascii="仿宋" w:hAnsi="仿宋" w:eastAsia="仿宋" w:cs="仿宋"/>
          <w:bCs/>
          <w:kern w:val="0"/>
          <w:sz w:val="28"/>
          <w:szCs w:val="28"/>
          <w:lang w:val="en-US" w:eastAsia="zh-CN" w:bidi="ar"/>
        </w:rPr>
        <w:t xml:space="preserve">****** </w:t>
      </w:r>
    </w:p>
    <w:p w14:paraId="7793699E">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default" w:ascii="仿宋" w:hAnsi="仿宋" w:eastAsia="仿宋" w:cs="仿宋"/>
          <w:bCs/>
          <w:szCs w:val="28"/>
          <w:lang w:val="en-US" w:eastAsia="zh-CN"/>
        </w:rPr>
      </w:pPr>
      <w:r>
        <w:rPr>
          <w:rFonts w:hint="eastAsia" w:ascii="仿宋" w:hAnsi="仿宋" w:eastAsia="仿宋" w:cs="仿宋"/>
          <w:bCs/>
          <w:kern w:val="0"/>
          <w:sz w:val="28"/>
          <w:szCs w:val="28"/>
          <w:lang w:bidi="ar"/>
        </w:rPr>
        <w:t>2、工程地点：</w:t>
      </w:r>
      <w:r>
        <w:rPr>
          <w:rFonts w:hint="eastAsia" w:ascii="仿宋" w:hAnsi="仿宋" w:eastAsia="仿宋" w:cs="仿宋"/>
          <w:bCs/>
          <w:kern w:val="0"/>
          <w:sz w:val="28"/>
          <w:szCs w:val="28"/>
          <w:lang w:val="en-US" w:eastAsia="zh-CN" w:bidi="ar"/>
        </w:rPr>
        <w:t>*******</w:t>
      </w:r>
    </w:p>
    <w:p w14:paraId="3E53061B">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Cs/>
          <w:szCs w:val="28"/>
        </w:rPr>
      </w:pPr>
      <w:r>
        <w:rPr>
          <w:rFonts w:hint="eastAsia" w:ascii="仿宋" w:hAnsi="仿宋" w:eastAsia="仿宋" w:cs="仿宋"/>
          <w:bCs/>
          <w:kern w:val="0"/>
          <w:sz w:val="28"/>
          <w:szCs w:val="28"/>
          <w:lang w:bidi="ar"/>
        </w:rPr>
        <w:t>3、分包形式：工程服务</w:t>
      </w:r>
    </w:p>
    <w:p w14:paraId="5A7B0024">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Cs/>
          <w:szCs w:val="28"/>
        </w:rPr>
      </w:pPr>
      <w:r>
        <w:rPr>
          <w:rFonts w:hint="eastAsia" w:ascii="仿宋" w:hAnsi="仿宋" w:eastAsia="仿宋" w:cs="仿宋"/>
          <w:bCs/>
          <w:kern w:val="0"/>
          <w:sz w:val="28"/>
          <w:szCs w:val="28"/>
          <w:lang w:bidi="ar"/>
        </w:rPr>
        <w:t>4、分包范围：</w:t>
      </w:r>
      <w:r>
        <w:rPr>
          <w:rFonts w:hint="eastAsia" w:ascii="仿宋" w:hAnsi="仿宋" w:eastAsia="仿宋" w:cs="仿宋"/>
          <w:bCs/>
          <w:kern w:val="0"/>
          <w:sz w:val="28"/>
          <w:szCs w:val="28"/>
          <w:lang w:val="en-US" w:eastAsia="zh-CN" w:bidi="ar"/>
        </w:rPr>
        <w:t>*******</w:t>
      </w:r>
      <w:r>
        <w:rPr>
          <w:rFonts w:hint="eastAsia" w:ascii="仿宋" w:hAnsi="仿宋" w:eastAsia="仿宋" w:cs="仿宋"/>
          <w:bCs/>
          <w:kern w:val="0"/>
          <w:sz w:val="28"/>
          <w:szCs w:val="28"/>
          <w:lang w:bidi="ar"/>
        </w:rPr>
        <w:t>。</w:t>
      </w:r>
    </w:p>
    <w:p w14:paraId="5BC3C796">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Cs/>
          <w:kern w:val="0"/>
          <w:sz w:val="28"/>
          <w:szCs w:val="28"/>
          <w:lang w:bidi="ar"/>
        </w:rPr>
      </w:pPr>
      <w:r>
        <w:rPr>
          <w:rFonts w:hint="eastAsia" w:ascii="仿宋" w:hAnsi="仿宋" w:eastAsia="仿宋" w:cs="仿宋"/>
          <w:bCs/>
          <w:kern w:val="0"/>
          <w:sz w:val="28"/>
          <w:szCs w:val="28"/>
          <w:lang w:bidi="ar"/>
        </w:rPr>
        <w:t>第二条 安全生产管理指标</w:t>
      </w:r>
    </w:p>
    <w:p w14:paraId="3CD2E448">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Cs/>
          <w:kern w:val="0"/>
          <w:sz w:val="28"/>
          <w:szCs w:val="28"/>
          <w:lang w:bidi="ar"/>
        </w:rPr>
      </w:pPr>
      <w:r>
        <w:rPr>
          <w:rFonts w:hint="eastAsia" w:ascii="仿宋" w:hAnsi="仿宋" w:eastAsia="仿宋" w:cs="仿宋"/>
          <w:bCs/>
          <w:kern w:val="0"/>
          <w:sz w:val="28"/>
          <w:szCs w:val="28"/>
          <w:lang w:bidi="ar"/>
        </w:rPr>
        <w:t>1、工程死亡事故为零；</w:t>
      </w:r>
    </w:p>
    <w:p w14:paraId="56F696BD">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Cs/>
          <w:kern w:val="0"/>
          <w:sz w:val="28"/>
          <w:szCs w:val="28"/>
          <w:lang w:bidi="ar"/>
        </w:rPr>
      </w:pPr>
      <w:r>
        <w:rPr>
          <w:rFonts w:hint="eastAsia" w:ascii="仿宋" w:hAnsi="仿宋" w:eastAsia="仿宋" w:cs="仿宋"/>
          <w:bCs/>
          <w:kern w:val="0"/>
          <w:sz w:val="28"/>
          <w:szCs w:val="28"/>
          <w:lang w:bidi="ar"/>
        </w:rPr>
        <w:t>2、工程重伤事故为零；</w:t>
      </w:r>
    </w:p>
    <w:p w14:paraId="7F205892">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Cs/>
          <w:kern w:val="0"/>
          <w:sz w:val="28"/>
          <w:szCs w:val="28"/>
          <w:lang w:bidi="ar"/>
        </w:rPr>
      </w:pPr>
      <w:r>
        <w:rPr>
          <w:rFonts w:hint="eastAsia" w:ascii="仿宋" w:hAnsi="仿宋" w:eastAsia="仿宋" w:cs="仿宋"/>
          <w:bCs/>
          <w:kern w:val="0"/>
          <w:sz w:val="28"/>
          <w:szCs w:val="28"/>
          <w:lang w:bidi="ar"/>
        </w:rPr>
        <w:t>3、工程轻伤事故要控制在3‰以内；</w:t>
      </w:r>
    </w:p>
    <w:p w14:paraId="3861E09F">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Cs/>
          <w:kern w:val="0"/>
          <w:sz w:val="28"/>
          <w:szCs w:val="28"/>
          <w:lang w:bidi="ar"/>
        </w:rPr>
      </w:pPr>
      <w:r>
        <w:rPr>
          <w:rFonts w:hint="eastAsia" w:ascii="仿宋" w:hAnsi="仿宋" w:eastAsia="仿宋" w:cs="仿宋"/>
          <w:bCs/>
          <w:kern w:val="0"/>
          <w:sz w:val="28"/>
          <w:szCs w:val="28"/>
          <w:lang w:bidi="ar"/>
        </w:rPr>
        <w:t>4、杜绝生产火灾事故及设备事故；</w:t>
      </w:r>
    </w:p>
    <w:p w14:paraId="7E848A38">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Cs/>
          <w:kern w:val="0"/>
          <w:sz w:val="28"/>
          <w:szCs w:val="28"/>
          <w:lang w:bidi="ar"/>
        </w:rPr>
      </w:pPr>
      <w:r>
        <w:rPr>
          <w:rFonts w:hint="eastAsia" w:ascii="仿宋" w:hAnsi="仿宋" w:eastAsia="仿宋" w:cs="仿宋"/>
          <w:bCs/>
          <w:kern w:val="0"/>
          <w:sz w:val="28"/>
          <w:szCs w:val="28"/>
          <w:lang w:bidi="ar"/>
        </w:rPr>
        <w:t>5、杜绝重大隐患、违章的出现，保证安全隐患整改率在规定时限内达到100%；</w:t>
      </w:r>
    </w:p>
    <w:p w14:paraId="64F7B9DD">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Cs/>
          <w:kern w:val="0"/>
          <w:sz w:val="28"/>
          <w:szCs w:val="28"/>
          <w:lang w:bidi="ar"/>
        </w:rPr>
      </w:pPr>
      <w:r>
        <w:rPr>
          <w:rFonts w:hint="eastAsia" w:ascii="仿宋" w:hAnsi="仿宋" w:eastAsia="仿宋" w:cs="仿宋"/>
          <w:bCs/>
          <w:kern w:val="0"/>
          <w:sz w:val="28"/>
          <w:szCs w:val="28"/>
          <w:lang w:bidi="ar"/>
        </w:rPr>
        <w:t>6、做好施工现场卫生防疫及食品卫生工作，防止传染病和食物中毒事件发生；</w:t>
      </w:r>
    </w:p>
    <w:p w14:paraId="355AA4E9">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Cs/>
          <w:kern w:val="0"/>
          <w:sz w:val="28"/>
          <w:szCs w:val="28"/>
          <w:lang w:bidi="ar"/>
        </w:rPr>
      </w:pPr>
      <w:r>
        <w:rPr>
          <w:rFonts w:hint="eastAsia" w:ascii="仿宋" w:hAnsi="仿宋" w:eastAsia="仿宋" w:cs="仿宋"/>
          <w:bCs/>
          <w:kern w:val="0"/>
          <w:sz w:val="28"/>
          <w:szCs w:val="28"/>
          <w:lang w:bidi="ar"/>
        </w:rPr>
        <w:t>第三条 甲方的安全责任、权利和义务</w:t>
      </w:r>
    </w:p>
    <w:p w14:paraId="5A2BBABE">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Cs/>
          <w:kern w:val="0"/>
          <w:sz w:val="28"/>
          <w:szCs w:val="28"/>
          <w:lang w:bidi="ar"/>
        </w:rPr>
      </w:pPr>
      <w:r>
        <w:rPr>
          <w:rFonts w:hint="eastAsia" w:ascii="仿宋" w:hAnsi="仿宋" w:eastAsia="仿宋" w:cs="仿宋"/>
          <w:bCs/>
          <w:kern w:val="0"/>
          <w:sz w:val="28"/>
          <w:szCs w:val="28"/>
          <w:lang w:bidi="ar"/>
        </w:rPr>
        <w:t>1、对乙方施工生产安全进行监督、管理、检查，对检查中发现的隐患有权责令整改、停工整顿或进行经济处罚。</w:t>
      </w:r>
    </w:p>
    <w:p w14:paraId="2B6CA4BD">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Cs/>
          <w:kern w:val="0"/>
          <w:sz w:val="28"/>
          <w:szCs w:val="28"/>
          <w:lang w:bidi="ar"/>
        </w:rPr>
      </w:pPr>
      <w:r>
        <w:rPr>
          <w:rFonts w:hint="eastAsia" w:ascii="仿宋" w:hAnsi="仿宋" w:eastAsia="仿宋" w:cs="仿宋"/>
          <w:bCs/>
          <w:kern w:val="0"/>
          <w:sz w:val="28"/>
          <w:szCs w:val="28"/>
          <w:lang w:bidi="ar"/>
        </w:rPr>
        <w:t>2、对乙方人员进行入场安全教育，经考试合格者方可上岗，定期对乙方进行安全生产法律法规、方针政策、标准规范、规章制度的教育。</w:t>
      </w:r>
    </w:p>
    <w:p w14:paraId="4A63A553">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Cs/>
          <w:kern w:val="0"/>
          <w:sz w:val="28"/>
          <w:szCs w:val="28"/>
          <w:lang w:bidi="ar"/>
        </w:rPr>
      </w:pPr>
      <w:r>
        <w:rPr>
          <w:rFonts w:hint="eastAsia" w:ascii="仿宋" w:hAnsi="仿宋" w:eastAsia="仿宋" w:cs="仿宋"/>
          <w:bCs/>
          <w:kern w:val="0"/>
          <w:sz w:val="28"/>
          <w:szCs w:val="28"/>
          <w:lang w:bidi="ar"/>
        </w:rPr>
        <w:t>3、安排乙方施工生产任务的同时，对按照规定程序审批的施工组织设计、专项施工方案进行书面安全技术交底。</w:t>
      </w:r>
    </w:p>
    <w:p w14:paraId="16F8EE28">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Cs/>
          <w:kern w:val="0"/>
          <w:sz w:val="28"/>
          <w:szCs w:val="28"/>
          <w:lang w:bidi="ar"/>
        </w:rPr>
      </w:pPr>
      <w:r>
        <w:rPr>
          <w:rFonts w:hint="eastAsia" w:ascii="仿宋" w:hAnsi="仿宋" w:eastAsia="仿宋" w:cs="仿宋"/>
          <w:bCs/>
          <w:kern w:val="0"/>
          <w:sz w:val="28"/>
          <w:szCs w:val="28"/>
          <w:lang w:bidi="ar"/>
        </w:rPr>
        <w:t>4、工程安全防护、文明施工措施由甲方负责实施费用由甲方从向乙方支付的工程款项中扣除；作业人员使用的安全帽、反光衣统一由甲方采购，费用由乙方承担。其他劳动防护用品由乙方自行购置。</w:t>
      </w:r>
    </w:p>
    <w:p w14:paraId="1F136E8B">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Cs/>
          <w:kern w:val="0"/>
          <w:sz w:val="28"/>
          <w:szCs w:val="28"/>
          <w:lang w:bidi="ar"/>
        </w:rPr>
      </w:pPr>
      <w:r>
        <w:rPr>
          <w:rFonts w:hint="eastAsia" w:ascii="仿宋" w:hAnsi="仿宋" w:eastAsia="仿宋" w:cs="仿宋"/>
          <w:bCs/>
          <w:kern w:val="0"/>
          <w:sz w:val="28"/>
          <w:szCs w:val="28"/>
          <w:lang w:bidi="ar"/>
        </w:rPr>
        <w:t>5、有权制止乙方的违章作业，对重大违章行为有权责令其整改、停工整顿和经济处罚。</w:t>
      </w:r>
    </w:p>
    <w:p w14:paraId="04293743">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Cs/>
          <w:kern w:val="0"/>
          <w:sz w:val="28"/>
          <w:szCs w:val="28"/>
          <w:lang w:bidi="ar"/>
        </w:rPr>
      </w:pPr>
      <w:r>
        <w:rPr>
          <w:rFonts w:hint="eastAsia" w:ascii="仿宋" w:hAnsi="仿宋" w:eastAsia="仿宋" w:cs="仿宋"/>
          <w:bCs/>
          <w:kern w:val="0"/>
          <w:sz w:val="28"/>
          <w:szCs w:val="28"/>
          <w:lang w:bidi="ar"/>
        </w:rPr>
        <w:t>6、有权对安全素质差、不服从安全生产指挥的施工人员责令其限期退场。</w:t>
      </w:r>
    </w:p>
    <w:p w14:paraId="30A79D09">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Cs/>
          <w:kern w:val="0"/>
          <w:sz w:val="28"/>
          <w:szCs w:val="28"/>
          <w:lang w:bidi="ar"/>
        </w:rPr>
      </w:pPr>
      <w:r>
        <w:rPr>
          <w:rFonts w:hint="eastAsia" w:ascii="仿宋" w:hAnsi="仿宋" w:eastAsia="仿宋" w:cs="仿宋"/>
          <w:bCs/>
          <w:kern w:val="0"/>
          <w:sz w:val="28"/>
          <w:szCs w:val="28"/>
          <w:lang w:bidi="ar"/>
        </w:rPr>
        <w:t>7、按照规定要求对乙方采购的材料和自带（含租赁）施工机具、设备进行安全生产监督检查，有权拒绝乙方不合格产品进场（已经进场的，限期退场）。</w:t>
      </w:r>
    </w:p>
    <w:p w14:paraId="06B11E4E">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Cs/>
          <w:kern w:val="0"/>
          <w:sz w:val="28"/>
          <w:szCs w:val="28"/>
          <w:lang w:bidi="ar"/>
        </w:rPr>
      </w:pPr>
      <w:r>
        <w:rPr>
          <w:rFonts w:hint="eastAsia" w:ascii="仿宋" w:hAnsi="仿宋" w:eastAsia="仿宋" w:cs="仿宋"/>
          <w:bCs/>
          <w:kern w:val="0"/>
          <w:sz w:val="28"/>
          <w:szCs w:val="28"/>
          <w:lang w:bidi="ar"/>
        </w:rPr>
        <w:t>8、如果乙方存在重大安全隐患拒不整改或发生安全责任事故，甲方有权对乙方进行处罚，并终止</w:t>
      </w:r>
      <w:r>
        <w:rPr>
          <w:rFonts w:hint="eastAsia" w:ascii="仿宋" w:hAnsi="仿宋" w:eastAsia="仿宋" w:cs="仿宋"/>
          <w:bCs/>
          <w:kern w:val="0"/>
          <w:sz w:val="28"/>
          <w:szCs w:val="28"/>
          <w:lang w:eastAsia="zh-CN" w:bidi="ar"/>
        </w:rPr>
        <w:t>主</w:t>
      </w:r>
      <w:r>
        <w:rPr>
          <w:rFonts w:hint="eastAsia" w:ascii="仿宋" w:hAnsi="仿宋" w:eastAsia="仿宋" w:cs="仿宋"/>
          <w:bCs/>
          <w:kern w:val="0"/>
          <w:sz w:val="28"/>
          <w:szCs w:val="28"/>
          <w:lang w:bidi="ar"/>
        </w:rPr>
        <w:t>合同，责令乙方限期退场。</w:t>
      </w:r>
    </w:p>
    <w:p w14:paraId="02E20295">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Cs/>
          <w:kern w:val="0"/>
          <w:sz w:val="28"/>
          <w:szCs w:val="28"/>
          <w:lang w:bidi="ar"/>
        </w:rPr>
      </w:pPr>
      <w:r>
        <w:rPr>
          <w:rFonts w:hint="eastAsia" w:ascii="仿宋" w:hAnsi="仿宋" w:eastAsia="仿宋" w:cs="仿宋"/>
          <w:bCs/>
          <w:kern w:val="0"/>
          <w:sz w:val="28"/>
          <w:szCs w:val="28"/>
          <w:lang w:bidi="ar"/>
        </w:rPr>
        <w:t>9、建立特种作业人员备案档案。对乙方未经甲方同意擅自增加或调换人员，一旦发生伤亡事故追究乙方的责任。</w:t>
      </w:r>
    </w:p>
    <w:p w14:paraId="7F5CB229">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Cs/>
          <w:kern w:val="0"/>
          <w:sz w:val="28"/>
          <w:szCs w:val="28"/>
          <w:lang w:bidi="ar"/>
        </w:rPr>
      </w:pPr>
      <w:r>
        <w:rPr>
          <w:rFonts w:hint="eastAsia" w:ascii="仿宋" w:hAnsi="仿宋" w:eastAsia="仿宋" w:cs="仿宋"/>
          <w:bCs/>
          <w:kern w:val="0"/>
          <w:sz w:val="28"/>
          <w:szCs w:val="28"/>
          <w:lang w:bidi="ar"/>
        </w:rPr>
        <w:t xml:space="preserve">10、甲方为项目统一购买安全生产责任险及工伤保险，费用从支付给乙方的工程款中扣除。 </w:t>
      </w:r>
    </w:p>
    <w:p w14:paraId="03A879D6">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Cs/>
          <w:kern w:val="0"/>
          <w:sz w:val="28"/>
          <w:szCs w:val="28"/>
          <w:lang w:bidi="ar"/>
        </w:rPr>
      </w:pPr>
      <w:r>
        <w:rPr>
          <w:rFonts w:hint="eastAsia" w:ascii="仿宋" w:hAnsi="仿宋" w:eastAsia="仿宋" w:cs="仿宋"/>
          <w:bCs/>
          <w:kern w:val="0"/>
          <w:sz w:val="28"/>
          <w:szCs w:val="28"/>
          <w:lang w:bidi="ar"/>
        </w:rPr>
        <w:t>11、对乙方发生生产安全事故时提供指导和必要的协助救援服务。</w:t>
      </w:r>
    </w:p>
    <w:p w14:paraId="47A5E240">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Cs/>
          <w:kern w:val="0"/>
          <w:sz w:val="28"/>
          <w:szCs w:val="28"/>
          <w:lang w:bidi="ar"/>
        </w:rPr>
      </w:pPr>
      <w:r>
        <w:rPr>
          <w:rFonts w:hint="eastAsia" w:ascii="仿宋" w:hAnsi="仿宋" w:eastAsia="仿宋" w:cs="仿宋"/>
          <w:bCs/>
          <w:kern w:val="0"/>
          <w:sz w:val="28"/>
          <w:szCs w:val="28"/>
          <w:lang w:bidi="ar"/>
        </w:rPr>
        <w:t>第四条 乙方的安全责任、权利和义务</w:t>
      </w:r>
    </w:p>
    <w:p w14:paraId="58882BF9">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Cs/>
          <w:kern w:val="0"/>
          <w:sz w:val="28"/>
          <w:szCs w:val="28"/>
          <w:lang w:bidi="ar"/>
        </w:rPr>
      </w:pPr>
      <w:r>
        <w:rPr>
          <w:rFonts w:hint="eastAsia" w:ascii="仿宋" w:hAnsi="仿宋" w:eastAsia="仿宋" w:cs="仿宋"/>
          <w:bCs/>
          <w:kern w:val="0"/>
          <w:sz w:val="28"/>
          <w:szCs w:val="28"/>
          <w:lang w:bidi="ar"/>
        </w:rPr>
        <w:t>1、乙方须严格遵守所有国家、当地政府对施工企业管理的相关的法律、法规及条例。任何因为乙方违反上述条例造成的案件、事故、事件等的经济责任及其他法律责任均由乙方承担，因此造成的甲方的经济损失由乙方承担；</w:t>
      </w:r>
    </w:p>
    <w:p w14:paraId="127B04D7">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Cs/>
          <w:kern w:val="0"/>
          <w:sz w:val="28"/>
          <w:szCs w:val="28"/>
          <w:lang w:bidi="ar"/>
        </w:rPr>
      </w:pPr>
      <w:r>
        <w:rPr>
          <w:rFonts w:hint="eastAsia" w:ascii="仿宋" w:hAnsi="仿宋" w:eastAsia="仿宋" w:cs="仿宋"/>
          <w:bCs/>
          <w:kern w:val="0"/>
          <w:sz w:val="28"/>
          <w:szCs w:val="28"/>
          <w:lang w:bidi="ar"/>
        </w:rPr>
        <w:t>2、乙方在施工过程中忽视安全生产，不服从甲方安全生产管理的，进行违章指挥、违章作业或因自身安全管理不善造成人身伤害和经济损失，事故责任由乙方独自承担。所有乙方施工机械及车辆在场内外造成的安全事故，由乙方承担全部责任。</w:t>
      </w:r>
    </w:p>
    <w:p w14:paraId="05905FF6">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Cs/>
          <w:kern w:val="0"/>
          <w:sz w:val="28"/>
          <w:szCs w:val="28"/>
          <w:lang w:bidi="ar"/>
        </w:rPr>
      </w:pPr>
      <w:r>
        <w:rPr>
          <w:rFonts w:hint="eastAsia" w:ascii="仿宋" w:hAnsi="仿宋" w:eastAsia="仿宋" w:cs="仿宋"/>
          <w:bCs/>
          <w:kern w:val="0"/>
          <w:sz w:val="28"/>
          <w:szCs w:val="28"/>
          <w:lang w:bidi="ar"/>
        </w:rPr>
        <w:t>3、乙方应按照规定要求取得《建筑施工企业资质证》、《安全生产许可证》，并报甲方备案，在证照许可的范围内承揽分包业务。根据法律法规要求和自身特点，建立健全安全管理体系，结合</w:t>
      </w:r>
      <w:r>
        <w:rPr>
          <w:rFonts w:hint="eastAsia" w:ascii="仿宋" w:hAnsi="仿宋" w:eastAsia="仿宋" w:cs="仿宋"/>
          <w:bCs/>
          <w:kern w:val="0"/>
          <w:sz w:val="28"/>
          <w:szCs w:val="28"/>
          <w:lang w:eastAsia="zh-CN" w:bidi="ar"/>
        </w:rPr>
        <w:t>主</w:t>
      </w:r>
      <w:r>
        <w:rPr>
          <w:rFonts w:hint="eastAsia" w:ascii="仿宋" w:hAnsi="仿宋" w:eastAsia="仿宋" w:cs="仿宋"/>
          <w:bCs/>
          <w:kern w:val="0"/>
          <w:sz w:val="28"/>
          <w:szCs w:val="28"/>
          <w:lang w:val="en-US" w:eastAsia="zh-CN" w:bidi="ar"/>
        </w:rPr>
        <w:t>合同</w:t>
      </w:r>
      <w:r>
        <w:rPr>
          <w:rFonts w:hint="eastAsia" w:ascii="仿宋" w:hAnsi="仿宋" w:eastAsia="仿宋" w:cs="仿宋"/>
          <w:bCs/>
          <w:kern w:val="0"/>
          <w:sz w:val="28"/>
          <w:szCs w:val="28"/>
          <w:lang w:bidi="ar"/>
        </w:rPr>
        <w:t>的具体内容和本项目的实际情况制定有操作性的安全生产责任制和安全生产规章制度。</w:t>
      </w:r>
    </w:p>
    <w:p w14:paraId="04EA827A">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Cs/>
          <w:kern w:val="0"/>
          <w:sz w:val="28"/>
          <w:szCs w:val="28"/>
          <w:lang w:bidi="ar"/>
        </w:rPr>
      </w:pPr>
      <w:r>
        <w:rPr>
          <w:rFonts w:hint="eastAsia" w:ascii="仿宋" w:hAnsi="仿宋" w:eastAsia="仿宋" w:cs="仿宋"/>
          <w:bCs/>
          <w:kern w:val="0"/>
          <w:sz w:val="28"/>
          <w:szCs w:val="28"/>
          <w:lang w:bidi="ar"/>
        </w:rPr>
        <w:t>4、乙方应按照规定配备专职安全管理人员：作业人员50人以下的，设1名专职安全员；50 人-200 人的，设2名专职安全员；200人以上的，应根据所承担的分部分项工程施工危险实际情况增配，并不少于总人数的5‰。作业班组设兼职安全巡查员，对本班组的作业场所进行安全监督检查。</w:t>
      </w:r>
    </w:p>
    <w:p w14:paraId="7AA8A226">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Cs/>
          <w:kern w:val="0"/>
          <w:sz w:val="28"/>
          <w:szCs w:val="28"/>
          <w:lang w:bidi="ar"/>
        </w:rPr>
      </w:pPr>
      <w:r>
        <w:rPr>
          <w:rFonts w:hint="eastAsia" w:ascii="仿宋" w:hAnsi="仿宋" w:eastAsia="仿宋" w:cs="仿宋"/>
          <w:bCs/>
          <w:kern w:val="0"/>
          <w:sz w:val="28"/>
          <w:szCs w:val="28"/>
          <w:lang w:bidi="ar"/>
        </w:rPr>
        <w:t>安全管理人员素质必须符合规定要求，持有建设行政主管部门核发的“三类人员”安全考核合格证，证件报甲方备案。</w:t>
      </w:r>
    </w:p>
    <w:p w14:paraId="1C9AE55F">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Cs/>
          <w:kern w:val="0"/>
          <w:sz w:val="28"/>
          <w:szCs w:val="28"/>
          <w:lang w:bidi="ar"/>
        </w:rPr>
      </w:pPr>
      <w:r>
        <w:rPr>
          <w:rFonts w:hint="eastAsia" w:ascii="仿宋" w:hAnsi="仿宋" w:eastAsia="仿宋" w:cs="仿宋"/>
          <w:bCs/>
          <w:kern w:val="0"/>
          <w:sz w:val="28"/>
          <w:szCs w:val="28"/>
          <w:lang w:bidi="ar"/>
        </w:rPr>
        <w:t>5、乙方进场前要提供施工人员花名册，必须保证进场施工人员的相对稳定，人员发生变动须提前向甲方汇报，严禁乙方私自调换和增加人员。</w:t>
      </w:r>
    </w:p>
    <w:p w14:paraId="1B75EA1E">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Cs/>
          <w:kern w:val="0"/>
          <w:sz w:val="28"/>
          <w:szCs w:val="28"/>
          <w:lang w:bidi="ar"/>
        </w:rPr>
      </w:pPr>
      <w:r>
        <w:rPr>
          <w:rFonts w:hint="eastAsia" w:ascii="仿宋" w:hAnsi="仿宋" w:eastAsia="仿宋" w:cs="仿宋"/>
          <w:bCs/>
          <w:kern w:val="0"/>
          <w:sz w:val="28"/>
          <w:szCs w:val="28"/>
          <w:lang w:bidi="ar"/>
        </w:rPr>
        <w:t>6、乙方必须执行各级安全教育培训及持证上岗制度，负责所雇佣特种作业人员的培训、考核和取证，确保特种作业人员持证上岗，做到人证相符、证岗吻合。新调动进场和变换工种的工人，要单独进行有针对性的安全教育及转场和转换工作教育，经考核合格后方可上岗，并做好教育记录。</w:t>
      </w:r>
    </w:p>
    <w:p w14:paraId="71B48B1B">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Cs/>
          <w:kern w:val="0"/>
          <w:sz w:val="28"/>
          <w:szCs w:val="28"/>
          <w:lang w:bidi="ar"/>
        </w:rPr>
      </w:pPr>
      <w:r>
        <w:rPr>
          <w:rFonts w:hint="eastAsia" w:ascii="仿宋" w:hAnsi="仿宋" w:eastAsia="仿宋" w:cs="仿宋"/>
          <w:bCs/>
          <w:kern w:val="0"/>
          <w:sz w:val="28"/>
          <w:szCs w:val="28"/>
          <w:lang w:bidi="ar"/>
        </w:rPr>
        <w:t>7、乙方应按照甲方要求对施工班组进行有针对性的安全技术交底（交底记录报甲方备案），合理安排身体素质、技术水平、安全意识均符合要求的人员上岗。</w:t>
      </w:r>
    </w:p>
    <w:p w14:paraId="3629C9F6">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Cs/>
          <w:kern w:val="0"/>
          <w:sz w:val="28"/>
          <w:szCs w:val="28"/>
          <w:lang w:bidi="ar"/>
        </w:rPr>
      </w:pPr>
      <w:r>
        <w:rPr>
          <w:rFonts w:hint="eastAsia" w:ascii="仿宋" w:hAnsi="仿宋" w:eastAsia="仿宋" w:cs="仿宋"/>
          <w:bCs/>
          <w:kern w:val="0"/>
          <w:sz w:val="28"/>
          <w:szCs w:val="28"/>
          <w:lang w:bidi="ar"/>
        </w:rPr>
        <w:t>8、乙方按规定为本单位施工人员办理合法用工手续，并购买工伤保险。对并对入场人员进行安全生产三级教育，组织班组开展安全教育、学习、宣传、检查、整改等活动。否则，因非法用工或未经教育上岗而诱发的一切责任事故由乙方承担责任。</w:t>
      </w:r>
    </w:p>
    <w:p w14:paraId="11109973">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Cs/>
          <w:kern w:val="0"/>
          <w:sz w:val="28"/>
          <w:szCs w:val="28"/>
          <w:lang w:bidi="ar"/>
        </w:rPr>
      </w:pPr>
      <w:r>
        <w:rPr>
          <w:rFonts w:hint="eastAsia" w:ascii="仿宋" w:hAnsi="仿宋" w:eastAsia="仿宋" w:cs="仿宋"/>
          <w:bCs/>
          <w:kern w:val="0"/>
          <w:sz w:val="28"/>
          <w:szCs w:val="28"/>
          <w:lang w:bidi="ar"/>
        </w:rPr>
        <w:t>9、乙方必须执行安全生产检查制度，必须接受政府行业主管部门、劳动部门以及甲方各级部门组织的各种安全生产检查，同时必须自行建立安全生产定期检查制度并严格贯彻实施。对于隐患整改通知，乙方应在规定期限内立即整改完毕，逾期不改或整改不符合要求的，甲方有权按规定对乙方进行经济处罚。</w:t>
      </w:r>
    </w:p>
    <w:p w14:paraId="493F67D6">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Cs/>
          <w:kern w:val="0"/>
          <w:sz w:val="28"/>
          <w:szCs w:val="28"/>
          <w:lang w:bidi="ar"/>
        </w:rPr>
      </w:pPr>
      <w:r>
        <w:rPr>
          <w:rFonts w:hint="eastAsia" w:ascii="仿宋" w:hAnsi="仿宋" w:eastAsia="仿宋" w:cs="仿宋"/>
          <w:bCs/>
          <w:kern w:val="0"/>
          <w:sz w:val="28"/>
          <w:szCs w:val="28"/>
          <w:lang w:bidi="ar"/>
        </w:rPr>
        <w:t>10、乙方进入施工现场后，必须遵守甲方现场安全生产各项规章制度，加强自身管理，履行乙方责任，保证项目安全管理，配置合格充足的安全生产专职管理人员，确保总包文明安全管理目标的实现。因乙方不按甲方要求组织施工造成现场管理混乱、隐患严重、影响文明安全工地整体达标或给交叉施工作业的其他单位造成不安全行为时，甲方有权对其给予经济处罚直至终止合同，清除出场，乙方承担由此造成的经济损失和事故责任。</w:t>
      </w:r>
    </w:p>
    <w:p w14:paraId="0596085C">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Cs/>
          <w:kern w:val="0"/>
          <w:sz w:val="28"/>
          <w:szCs w:val="28"/>
          <w:lang w:bidi="ar"/>
        </w:rPr>
      </w:pPr>
      <w:r>
        <w:rPr>
          <w:rFonts w:hint="eastAsia" w:ascii="仿宋" w:hAnsi="仿宋" w:eastAsia="仿宋" w:cs="仿宋"/>
          <w:bCs/>
          <w:kern w:val="0"/>
          <w:sz w:val="28"/>
          <w:szCs w:val="28"/>
          <w:lang w:bidi="ar"/>
        </w:rPr>
        <w:t>11、禁止乙方将其承包的工程转包或分包，如乙方有转包或分包行为，由此发生的包括事故造成甲方或第三方受到损失等一切责任，均由乙方负责承担。</w:t>
      </w:r>
    </w:p>
    <w:p w14:paraId="15541266">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Cs/>
          <w:kern w:val="0"/>
          <w:sz w:val="28"/>
          <w:szCs w:val="28"/>
          <w:lang w:bidi="ar"/>
        </w:rPr>
      </w:pPr>
      <w:r>
        <w:rPr>
          <w:rFonts w:hint="eastAsia" w:ascii="仿宋" w:hAnsi="仿宋" w:eastAsia="仿宋" w:cs="仿宋"/>
          <w:bCs/>
          <w:kern w:val="0"/>
          <w:sz w:val="28"/>
          <w:szCs w:val="28"/>
          <w:lang w:bidi="ar"/>
        </w:rPr>
        <w:t>12、乙方应遵守甲方对现场的统一布置，乙方在施工现场建临时库房、值班住宿、办公室等设施应提前向甲方提出申请，经甲方有关部门批准后方可占用，未经甲方批准，乙方一律不准私自搭建临时设施。</w:t>
      </w:r>
    </w:p>
    <w:p w14:paraId="462593BF">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Cs/>
          <w:kern w:val="0"/>
          <w:sz w:val="28"/>
          <w:szCs w:val="28"/>
          <w:lang w:bidi="ar"/>
        </w:rPr>
      </w:pPr>
      <w:r>
        <w:rPr>
          <w:rFonts w:hint="eastAsia" w:ascii="仿宋" w:hAnsi="仿宋" w:eastAsia="仿宋" w:cs="仿宋"/>
          <w:bCs/>
          <w:kern w:val="0"/>
          <w:sz w:val="28"/>
          <w:szCs w:val="28"/>
          <w:lang w:bidi="ar"/>
        </w:rPr>
        <w:t>13、乙方投入到本工程中的全部机械设备及各类电动、手动工具必须是检验合格，符合国家、省、市及工程所在地等相关安全使用标准。若因乙方违反操作规程及使用不符合安全标准的各类机械设备或电动、手动工具，甲方将予以收缴，在操作过程中造成的一切人身伤害和其他安全事故责任均由乙方承担。</w:t>
      </w:r>
    </w:p>
    <w:p w14:paraId="254F45F7">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Cs/>
          <w:kern w:val="0"/>
          <w:sz w:val="28"/>
          <w:szCs w:val="28"/>
          <w:lang w:bidi="ar"/>
        </w:rPr>
      </w:pPr>
      <w:r>
        <w:rPr>
          <w:rFonts w:hint="eastAsia" w:ascii="仿宋" w:hAnsi="仿宋" w:eastAsia="仿宋" w:cs="仿宋"/>
          <w:bCs/>
          <w:kern w:val="0"/>
          <w:sz w:val="28"/>
          <w:szCs w:val="28"/>
          <w:lang w:bidi="ar"/>
        </w:rPr>
        <w:t>14、乙方应按交叉施工安全管理规定负责本责任区域内的安全生产管理，并有责任维护防护设施的正常使用，不准任意移动、破坏防护设施（如电梯井门、护栏、安全网、坑道口盖板等），因施工作业必须改动时，需经相关第三方和甲方同意并提供临时防护设施才准改动，否则由乙方承担一切后果及责任。</w:t>
      </w:r>
    </w:p>
    <w:p w14:paraId="01C339D6">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Cs/>
          <w:kern w:val="0"/>
          <w:sz w:val="28"/>
          <w:szCs w:val="28"/>
          <w:lang w:bidi="ar"/>
        </w:rPr>
      </w:pPr>
      <w:r>
        <w:rPr>
          <w:rFonts w:hint="eastAsia" w:ascii="仿宋" w:hAnsi="仿宋" w:eastAsia="仿宋" w:cs="仿宋"/>
          <w:bCs/>
          <w:kern w:val="0"/>
          <w:sz w:val="28"/>
          <w:szCs w:val="28"/>
          <w:lang w:bidi="ar"/>
        </w:rPr>
        <w:t>15、乙方不得进行电气焊割与油漆、喷漆、防水、木工等交叉作业。因乙方违章指挥、违章作业造成火灾或人身伤害事故的，由乙方自行承担相关责任和经济损失。</w:t>
      </w:r>
    </w:p>
    <w:p w14:paraId="26990295">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Cs/>
          <w:kern w:val="0"/>
          <w:sz w:val="28"/>
          <w:szCs w:val="28"/>
          <w:lang w:bidi="ar"/>
        </w:rPr>
      </w:pPr>
      <w:r>
        <w:rPr>
          <w:rFonts w:hint="eastAsia" w:ascii="仿宋" w:hAnsi="仿宋" w:eastAsia="仿宋" w:cs="仿宋"/>
          <w:bCs/>
          <w:kern w:val="0"/>
          <w:sz w:val="28"/>
          <w:szCs w:val="28"/>
          <w:lang w:bidi="ar"/>
        </w:rPr>
        <w:t>16、乙方必须执行甲方总体工程施工组织设计和安全技术方案。乙方自行编制的单项作业安全防护措施，须报甲方审批后方可执行，若改变原方案须重新报批。</w:t>
      </w:r>
    </w:p>
    <w:p w14:paraId="204B2E9F">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Cs/>
          <w:kern w:val="0"/>
          <w:sz w:val="28"/>
          <w:szCs w:val="28"/>
          <w:lang w:bidi="ar"/>
        </w:rPr>
      </w:pPr>
      <w:r>
        <w:rPr>
          <w:rFonts w:hint="eastAsia" w:ascii="仿宋" w:hAnsi="仿宋" w:eastAsia="仿宋" w:cs="仿宋"/>
          <w:bCs/>
          <w:kern w:val="0"/>
          <w:sz w:val="28"/>
          <w:szCs w:val="28"/>
          <w:lang w:bidi="ar"/>
        </w:rPr>
        <w:t>17、乙方自带的各类施工机械设备，必须符合质量安全技术标准，且机械性能良好、各种安全防护装置齐全、灵敏、可靠；不得使用（含租赁）国家明令淘汰、禁止使用的危及生产安全的工艺、机具和设备。</w:t>
      </w:r>
    </w:p>
    <w:p w14:paraId="145F38FB">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Cs/>
          <w:kern w:val="0"/>
          <w:sz w:val="28"/>
          <w:szCs w:val="28"/>
          <w:lang w:bidi="ar"/>
        </w:rPr>
      </w:pPr>
      <w:r>
        <w:rPr>
          <w:rFonts w:hint="eastAsia" w:ascii="仿宋" w:hAnsi="仿宋" w:eastAsia="仿宋" w:cs="仿宋"/>
          <w:bCs/>
          <w:kern w:val="0"/>
          <w:sz w:val="28"/>
          <w:szCs w:val="28"/>
          <w:lang w:bidi="ar"/>
        </w:rPr>
        <w:t>乙方自备的机械设备的安装、布置必须符合现场安全管理规定，安全防护设施搭建完自检后报甲方验收合格后方可投入使用；乙方须按规定提供设备技术数据，防护装置技术性能，设备履历档案以及防护设施支搭（安装）方案，其方案必须满足工程所在地政府有关规定。对由于乙方使用不合格机械设备、机具造成施工安全事故的，由乙方自行承担责任。</w:t>
      </w:r>
    </w:p>
    <w:p w14:paraId="41A213A9">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Cs/>
          <w:kern w:val="0"/>
          <w:sz w:val="28"/>
          <w:szCs w:val="28"/>
          <w:lang w:bidi="ar"/>
        </w:rPr>
      </w:pPr>
      <w:r>
        <w:rPr>
          <w:rFonts w:hint="eastAsia" w:ascii="仿宋" w:hAnsi="仿宋" w:eastAsia="仿宋" w:cs="仿宋"/>
          <w:bCs/>
          <w:kern w:val="0"/>
          <w:sz w:val="28"/>
          <w:szCs w:val="28"/>
          <w:lang w:bidi="ar"/>
        </w:rPr>
        <w:t>18、乙方应给其工人提供必须的和有效的安全用品，如：安全帽、安全带等（安全帽、反光衣由甲方统一购买，费用由乙方承担），必要时还须配戴面罩、眼罩、护耳、绝缘手套等其他个人人身防护设备。乙方对个人劳动防护用品发放应满足生产使用要求，并严格按规定要求配戴；若因乙方购置伪劣产品或未按要求佩戴而发生事故或造成经济损失，由乙方自行承担责任；</w:t>
      </w:r>
    </w:p>
    <w:p w14:paraId="11FA28BE">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Cs/>
          <w:kern w:val="0"/>
          <w:sz w:val="28"/>
          <w:szCs w:val="28"/>
          <w:lang w:bidi="ar"/>
        </w:rPr>
      </w:pPr>
      <w:r>
        <w:rPr>
          <w:rFonts w:hint="eastAsia" w:ascii="仿宋" w:hAnsi="仿宋" w:eastAsia="仿宋" w:cs="仿宋"/>
          <w:bCs/>
          <w:kern w:val="0"/>
          <w:sz w:val="28"/>
          <w:szCs w:val="28"/>
          <w:lang w:bidi="ar"/>
        </w:rPr>
        <w:t>19、乙方必须认真遵守国家的有关法律、法规及建设部、当地政府、当地市建委颁发的有关治安、消防、交通安全管理规定。乙方应严格按甲方消防保卫制度及甲方施工现场消防保卫的特殊要求组织施工，并接受甲方的安全检查。</w:t>
      </w:r>
    </w:p>
    <w:p w14:paraId="55BE0A5D">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Cs/>
          <w:kern w:val="0"/>
          <w:sz w:val="28"/>
          <w:szCs w:val="28"/>
          <w:lang w:bidi="ar"/>
        </w:rPr>
      </w:pPr>
      <w:r>
        <w:rPr>
          <w:rFonts w:hint="eastAsia" w:ascii="仿宋" w:hAnsi="仿宋" w:eastAsia="仿宋" w:cs="仿宋"/>
          <w:bCs/>
          <w:kern w:val="0"/>
          <w:sz w:val="28"/>
          <w:szCs w:val="28"/>
          <w:lang w:bidi="ar"/>
        </w:rPr>
        <w:t>20、贯彻落实国家、环保及相关部门有关施工现场环境保护的管理规定，落实责任制、健全规章制度。服从甲方管理，对所属施工区域、生活区宿舍的环境保护管理工作负全面责任。</w:t>
      </w:r>
    </w:p>
    <w:p w14:paraId="08153AFE">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Cs/>
          <w:kern w:val="0"/>
          <w:sz w:val="28"/>
          <w:szCs w:val="28"/>
          <w:lang w:bidi="ar"/>
        </w:rPr>
      </w:pPr>
      <w:r>
        <w:rPr>
          <w:rFonts w:hint="eastAsia" w:ascii="仿宋" w:hAnsi="仿宋" w:eastAsia="仿宋" w:cs="仿宋"/>
          <w:bCs/>
          <w:kern w:val="0"/>
          <w:sz w:val="28"/>
          <w:szCs w:val="28"/>
          <w:lang w:bidi="ar"/>
        </w:rPr>
        <w:t>21、因乙方自身原因受到政府机关处罚的，有其自行承担因此产生的一切责任。</w:t>
      </w:r>
    </w:p>
    <w:p w14:paraId="442B8583">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Cs/>
          <w:kern w:val="0"/>
          <w:sz w:val="28"/>
          <w:szCs w:val="28"/>
          <w:lang w:bidi="ar"/>
        </w:rPr>
      </w:pPr>
      <w:r>
        <w:rPr>
          <w:rFonts w:hint="eastAsia" w:ascii="仿宋" w:hAnsi="仿宋" w:eastAsia="仿宋" w:cs="仿宋"/>
          <w:bCs/>
          <w:kern w:val="0"/>
          <w:sz w:val="28"/>
          <w:szCs w:val="28"/>
          <w:lang w:bidi="ar"/>
        </w:rPr>
        <w:t>第五条 处罚约定（以下罚款均属双方约定违约金性质）</w:t>
      </w:r>
    </w:p>
    <w:p w14:paraId="7E8CA4EF">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Cs/>
          <w:kern w:val="0"/>
          <w:sz w:val="28"/>
          <w:szCs w:val="28"/>
          <w:lang w:bidi="ar"/>
        </w:rPr>
      </w:pPr>
      <w:r>
        <w:rPr>
          <w:rFonts w:hint="eastAsia" w:ascii="仿宋" w:hAnsi="仿宋" w:eastAsia="仿宋" w:cs="仿宋"/>
          <w:bCs/>
          <w:kern w:val="0"/>
          <w:sz w:val="28"/>
          <w:szCs w:val="28"/>
          <w:lang w:bidi="ar"/>
        </w:rPr>
        <w:t>（一）安全管理</w:t>
      </w:r>
    </w:p>
    <w:p w14:paraId="4C01F58A">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Cs/>
          <w:kern w:val="0"/>
          <w:sz w:val="28"/>
          <w:szCs w:val="28"/>
          <w:lang w:bidi="ar"/>
        </w:rPr>
      </w:pPr>
      <w:r>
        <w:rPr>
          <w:rFonts w:hint="eastAsia" w:ascii="仿宋" w:hAnsi="仿宋" w:eastAsia="仿宋" w:cs="仿宋"/>
          <w:bCs/>
          <w:kern w:val="0"/>
          <w:sz w:val="28"/>
          <w:szCs w:val="28"/>
          <w:lang w:bidi="ar"/>
        </w:rPr>
        <w:t>1、对政府有关部门、总包单位企业及项目部、建设单位等各级检查中发现的安全隐患，整改未达100%，罚1000元/条。</w:t>
      </w:r>
    </w:p>
    <w:p w14:paraId="69EEB51D">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Cs/>
          <w:kern w:val="0"/>
          <w:sz w:val="28"/>
          <w:szCs w:val="28"/>
          <w:lang w:bidi="ar"/>
        </w:rPr>
      </w:pPr>
      <w:r>
        <w:rPr>
          <w:rFonts w:hint="eastAsia" w:ascii="仿宋" w:hAnsi="仿宋" w:eastAsia="仿宋" w:cs="仿宋"/>
          <w:bCs/>
          <w:kern w:val="0"/>
          <w:sz w:val="28"/>
          <w:szCs w:val="28"/>
          <w:lang w:bidi="ar"/>
        </w:rPr>
        <w:t>2、危险性较大的分部分项工程方案滞后，或现场与方案不符，罚2000元。</w:t>
      </w:r>
    </w:p>
    <w:p w14:paraId="134AD464">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Cs/>
          <w:kern w:val="0"/>
          <w:sz w:val="28"/>
          <w:szCs w:val="28"/>
          <w:lang w:bidi="ar"/>
        </w:rPr>
      </w:pPr>
      <w:r>
        <w:rPr>
          <w:rFonts w:hint="eastAsia" w:ascii="仿宋" w:hAnsi="仿宋" w:eastAsia="仿宋" w:cs="仿宋"/>
          <w:bCs/>
          <w:kern w:val="0"/>
          <w:sz w:val="28"/>
          <w:szCs w:val="28"/>
          <w:lang w:bidi="ar"/>
        </w:rPr>
        <w:t>3、技术负责人未组织对施工组织设计、专项施工方案进行交底，罚500元。</w:t>
      </w:r>
    </w:p>
    <w:p w14:paraId="06096FF0">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Cs/>
          <w:kern w:val="0"/>
          <w:sz w:val="28"/>
          <w:szCs w:val="28"/>
          <w:lang w:bidi="ar"/>
        </w:rPr>
      </w:pPr>
      <w:r>
        <w:rPr>
          <w:rFonts w:hint="eastAsia" w:ascii="仿宋" w:hAnsi="仿宋" w:eastAsia="仿宋" w:cs="仿宋"/>
          <w:bCs/>
          <w:kern w:val="0"/>
          <w:sz w:val="28"/>
          <w:szCs w:val="28"/>
          <w:lang w:bidi="ar"/>
        </w:rPr>
        <w:t>4、临时用电、脚手架等安全设施、设备未经验收就投入使用，罚1000元。</w:t>
      </w:r>
    </w:p>
    <w:p w14:paraId="0C312921">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Cs/>
          <w:kern w:val="0"/>
          <w:sz w:val="28"/>
          <w:szCs w:val="28"/>
          <w:lang w:bidi="ar"/>
        </w:rPr>
      </w:pPr>
      <w:r>
        <w:rPr>
          <w:rFonts w:hint="eastAsia" w:ascii="仿宋" w:hAnsi="仿宋" w:eastAsia="仿宋" w:cs="仿宋"/>
          <w:bCs/>
          <w:kern w:val="0"/>
          <w:sz w:val="28"/>
          <w:szCs w:val="28"/>
          <w:lang w:bidi="ar"/>
        </w:rPr>
        <w:t>5、安全技术交底内容不全面或针对性不强，或签字存在代签、复印、伪造现象，罚500元。</w:t>
      </w:r>
    </w:p>
    <w:p w14:paraId="38DB460F">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Cs/>
          <w:kern w:val="0"/>
          <w:sz w:val="28"/>
          <w:szCs w:val="28"/>
          <w:lang w:bidi="ar"/>
        </w:rPr>
      </w:pPr>
      <w:r>
        <w:rPr>
          <w:rFonts w:hint="eastAsia" w:ascii="仿宋" w:hAnsi="仿宋" w:eastAsia="仿宋" w:cs="仿宋"/>
          <w:bCs/>
          <w:kern w:val="0"/>
          <w:sz w:val="28"/>
          <w:szCs w:val="28"/>
          <w:lang w:bidi="ar"/>
        </w:rPr>
        <w:t>6、现场发现3人以上未进行安全教育就进入施工现场作业（无身份证、无教育记录、无教育登记卡），罚1000元。</w:t>
      </w:r>
    </w:p>
    <w:p w14:paraId="025AF3A1">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Cs/>
          <w:kern w:val="0"/>
          <w:sz w:val="28"/>
          <w:szCs w:val="28"/>
          <w:lang w:bidi="ar"/>
        </w:rPr>
      </w:pPr>
      <w:r>
        <w:rPr>
          <w:rFonts w:hint="eastAsia" w:ascii="仿宋" w:hAnsi="仿宋" w:eastAsia="仿宋" w:cs="仿宋"/>
          <w:bCs/>
          <w:kern w:val="0"/>
          <w:sz w:val="28"/>
          <w:szCs w:val="28"/>
          <w:lang w:bidi="ar"/>
        </w:rPr>
        <w:t>7、从事特种作业的人员（包括但不仅限于电工、焊工、架子工、塔吊司机、塔吊指挥、信号司索、电梯驾驶等）未取得上岗证，或上岗证失效，罚500元/人。</w:t>
      </w:r>
    </w:p>
    <w:p w14:paraId="2409FB09">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Cs/>
          <w:kern w:val="0"/>
          <w:sz w:val="28"/>
          <w:szCs w:val="28"/>
          <w:lang w:bidi="ar"/>
        </w:rPr>
      </w:pPr>
      <w:r>
        <w:rPr>
          <w:rFonts w:hint="eastAsia" w:ascii="仿宋" w:hAnsi="仿宋" w:eastAsia="仿宋" w:cs="仿宋"/>
          <w:bCs/>
          <w:kern w:val="0"/>
          <w:sz w:val="28"/>
          <w:szCs w:val="28"/>
          <w:lang w:bidi="ar"/>
        </w:rPr>
        <w:t>（二）进入密闭有限空间（包括：化粪池、下水道、消防水池、水塔、贮罐、暗沟、隧道、涵洞等）作业无专项安全技术措施或措施未落实，罚1000元。</w:t>
      </w:r>
    </w:p>
    <w:p w14:paraId="776B65B7">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Cs/>
          <w:kern w:val="0"/>
          <w:sz w:val="28"/>
          <w:szCs w:val="28"/>
          <w:lang w:bidi="ar"/>
        </w:rPr>
      </w:pPr>
      <w:r>
        <w:rPr>
          <w:rFonts w:hint="eastAsia" w:ascii="仿宋" w:hAnsi="仿宋" w:eastAsia="仿宋" w:cs="仿宋"/>
          <w:bCs/>
          <w:kern w:val="0"/>
          <w:sz w:val="28"/>
          <w:szCs w:val="28"/>
          <w:lang w:bidi="ar"/>
        </w:rPr>
        <w:t>（三）脚手架</w:t>
      </w:r>
    </w:p>
    <w:p w14:paraId="31204384">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Cs/>
          <w:kern w:val="0"/>
          <w:sz w:val="28"/>
          <w:szCs w:val="28"/>
          <w:lang w:bidi="ar"/>
        </w:rPr>
      </w:pPr>
      <w:r>
        <w:rPr>
          <w:rFonts w:hint="eastAsia" w:ascii="仿宋" w:hAnsi="仿宋" w:eastAsia="仿宋" w:cs="仿宋"/>
          <w:bCs/>
          <w:kern w:val="0"/>
          <w:sz w:val="28"/>
          <w:szCs w:val="28"/>
          <w:lang w:bidi="ar"/>
        </w:rPr>
        <w:t>1、扣件式钢管脚手架搭设高度超过24m的双排脚手架，未采用刚性连墙件与建筑结构可靠连接，或连墙件不足、立杆弯曲变形，整体明显不稳定，每有一项罚1000元。</w:t>
      </w:r>
    </w:p>
    <w:p w14:paraId="644A8D70">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Cs/>
          <w:kern w:val="0"/>
          <w:sz w:val="28"/>
          <w:szCs w:val="28"/>
          <w:lang w:bidi="ar"/>
        </w:rPr>
      </w:pPr>
      <w:r>
        <w:rPr>
          <w:rFonts w:hint="eastAsia" w:ascii="仿宋" w:hAnsi="仿宋" w:eastAsia="仿宋" w:cs="仿宋"/>
          <w:bCs/>
          <w:kern w:val="0"/>
          <w:sz w:val="28"/>
          <w:szCs w:val="28"/>
          <w:lang w:bidi="ar"/>
        </w:rPr>
        <w:t>2、落地式卸料平台未按方案 要求设置纵、横向扫地杆、竖向剪刀撑、水平剪刀撑，未采用刚性连墙件与建筑结构可靠连接，搭设明显不稳定，或在架体上堆放的集中荷载超过规定范围，每有一项罚1000元。</w:t>
      </w:r>
    </w:p>
    <w:p w14:paraId="0B62BDE8">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Cs/>
          <w:kern w:val="0"/>
          <w:sz w:val="28"/>
          <w:szCs w:val="28"/>
          <w:lang w:bidi="ar"/>
        </w:rPr>
      </w:pPr>
      <w:r>
        <w:rPr>
          <w:rFonts w:hint="eastAsia" w:ascii="仿宋" w:hAnsi="仿宋" w:eastAsia="仿宋" w:cs="仿宋"/>
          <w:bCs/>
          <w:kern w:val="0"/>
          <w:sz w:val="28"/>
          <w:szCs w:val="28"/>
          <w:lang w:bidi="ar"/>
        </w:rPr>
        <w:t>3、满堂脚手架架体四周与中间未按规范和方案要求设置竖向剪刀撑或专用斜杆，未按方案和规范要求设置水平剪刀撑或专用水平斜杆；架体高宽比超过规范要求时未采取结构拉结或其他可靠的稳定措施，每有一项罚1000元。</w:t>
      </w:r>
    </w:p>
    <w:p w14:paraId="4F0D6BB0">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Cs/>
          <w:kern w:val="0"/>
          <w:sz w:val="28"/>
          <w:szCs w:val="28"/>
          <w:lang w:bidi="ar"/>
        </w:rPr>
      </w:pPr>
      <w:r>
        <w:rPr>
          <w:rFonts w:hint="eastAsia" w:ascii="仿宋" w:hAnsi="仿宋" w:eastAsia="仿宋" w:cs="仿宋"/>
          <w:bCs/>
          <w:kern w:val="0"/>
          <w:sz w:val="28"/>
          <w:szCs w:val="28"/>
          <w:lang w:bidi="ar"/>
        </w:rPr>
        <w:t>4、吊篮作业时直接支撑在建筑女儿墙、挑檐边缘、建筑物外墙上；吊篮内超过2人作业；未正确使用安全绳、安全带；吊篮结构有损、索具有磨损、损坏未及时更换，每有一项罚500元。</w:t>
      </w:r>
    </w:p>
    <w:p w14:paraId="18D4F2C6">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Cs/>
          <w:kern w:val="0"/>
          <w:sz w:val="28"/>
          <w:szCs w:val="28"/>
          <w:lang w:bidi="ar"/>
        </w:rPr>
      </w:pPr>
      <w:r>
        <w:rPr>
          <w:rFonts w:hint="eastAsia" w:ascii="仿宋" w:hAnsi="仿宋" w:eastAsia="仿宋" w:cs="仿宋"/>
          <w:bCs/>
          <w:kern w:val="0"/>
          <w:sz w:val="28"/>
          <w:szCs w:val="28"/>
          <w:lang w:bidi="ar"/>
        </w:rPr>
        <w:t>5、落地脚手架（满堂架）无排水设施或排水不畅，基础积水，每有一项罚500元。</w:t>
      </w:r>
    </w:p>
    <w:p w14:paraId="7D7CBBF8">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Cs/>
          <w:kern w:val="0"/>
          <w:sz w:val="28"/>
          <w:szCs w:val="28"/>
          <w:lang w:bidi="ar"/>
        </w:rPr>
      </w:pPr>
      <w:r>
        <w:rPr>
          <w:rFonts w:hint="eastAsia" w:ascii="仿宋" w:hAnsi="仿宋" w:eastAsia="仿宋" w:cs="仿宋"/>
          <w:bCs/>
          <w:kern w:val="0"/>
          <w:sz w:val="28"/>
          <w:szCs w:val="28"/>
          <w:lang w:bidi="ar"/>
        </w:rPr>
        <w:t>6、操作层脚手架外侧防护高度超过作业面不小于1.2m，或防护不严密，罚1000元。</w:t>
      </w:r>
    </w:p>
    <w:p w14:paraId="67EA47B7">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Cs/>
          <w:kern w:val="0"/>
          <w:sz w:val="28"/>
          <w:szCs w:val="28"/>
          <w:lang w:bidi="ar"/>
        </w:rPr>
      </w:pPr>
      <w:r>
        <w:rPr>
          <w:rFonts w:hint="eastAsia" w:ascii="仿宋" w:hAnsi="仿宋" w:eastAsia="仿宋" w:cs="仿宋"/>
          <w:bCs/>
          <w:kern w:val="0"/>
          <w:sz w:val="28"/>
          <w:szCs w:val="28"/>
          <w:lang w:bidi="ar"/>
        </w:rPr>
        <w:t>（四）高处作业中有下列情形之一的，处1000元。</w:t>
      </w:r>
    </w:p>
    <w:p w14:paraId="7678CA07">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Cs/>
          <w:kern w:val="0"/>
          <w:sz w:val="28"/>
          <w:szCs w:val="28"/>
          <w:lang w:bidi="ar"/>
        </w:rPr>
      </w:pPr>
      <w:r>
        <w:rPr>
          <w:rFonts w:hint="eastAsia" w:ascii="仿宋" w:hAnsi="仿宋" w:eastAsia="仿宋" w:cs="仿宋"/>
          <w:bCs/>
          <w:kern w:val="0"/>
          <w:sz w:val="28"/>
          <w:szCs w:val="28"/>
          <w:lang w:bidi="ar"/>
        </w:rPr>
        <w:t>1、作业人员使用的安全带质量不符合现行国家相关标准的要求。</w:t>
      </w:r>
    </w:p>
    <w:p w14:paraId="7D191508">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Cs/>
          <w:kern w:val="0"/>
          <w:sz w:val="28"/>
          <w:szCs w:val="28"/>
          <w:lang w:bidi="ar"/>
        </w:rPr>
      </w:pPr>
      <w:r>
        <w:rPr>
          <w:rFonts w:hint="eastAsia" w:ascii="仿宋" w:hAnsi="仿宋" w:eastAsia="仿宋" w:cs="仿宋"/>
          <w:bCs/>
          <w:kern w:val="0"/>
          <w:sz w:val="28"/>
          <w:szCs w:val="28"/>
          <w:lang w:bidi="ar"/>
        </w:rPr>
        <w:t>2、工作面边沿无临边防护。</w:t>
      </w:r>
    </w:p>
    <w:p w14:paraId="2D1384AF">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Cs/>
          <w:kern w:val="0"/>
          <w:sz w:val="28"/>
          <w:szCs w:val="28"/>
          <w:lang w:bidi="ar"/>
        </w:rPr>
      </w:pPr>
      <w:r>
        <w:rPr>
          <w:rFonts w:hint="eastAsia" w:ascii="仿宋" w:hAnsi="仿宋" w:eastAsia="仿宋" w:cs="仿宋"/>
          <w:bCs/>
          <w:kern w:val="0"/>
          <w:sz w:val="28"/>
          <w:szCs w:val="28"/>
          <w:lang w:bidi="ar"/>
        </w:rPr>
        <w:t>3、悬挑式物料钢平台的上部拉结点未设置在建筑结构上，斜拉钢丝绳未按要求在平台两侧各设置两道，或悬挑物料钢平台未安装在建筑结构上，钢梁锚固措施不符合设计和规范要求，或在架体上堆放的集中荷载超过规定范围。</w:t>
      </w:r>
    </w:p>
    <w:p w14:paraId="48C99007">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Cs/>
          <w:kern w:val="0"/>
          <w:sz w:val="28"/>
          <w:szCs w:val="28"/>
          <w:lang w:bidi="ar"/>
        </w:rPr>
      </w:pPr>
      <w:r>
        <w:rPr>
          <w:rFonts w:hint="eastAsia" w:ascii="仿宋" w:hAnsi="仿宋" w:eastAsia="仿宋" w:cs="仿宋"/>
          <w:bCs/>
          <w:kern w:val="0"/>
          <w:sz w:val="28"/>
          <w:szCs w:val="28"/>
          <w:lang w:bidi="ar"/>
        </w:rPr>
        <w:t>4、操作平台四周未按规定设置防护栏杆或未设置登高扶梯。</w:t>
      </w:r>
    </w:p>
    <w:p w14:paraId="69E879D9">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Cs/>
          <w:kern w:val="0"/>
          <w:sz w:val="28"/>
          <w:szCs w:val="28"/>
          <w:lang w:bidi="ar"/>
        </w:rPr>
      </w:pPr>
      <w:r>
        <w:rPr>
          <w:rFonts w:hint="eastAsia" w:ascii="仿宋" w:hAnsi="仿宋" w:eastAsia="仿宋" w:cs="仿宋"/>
          <w:bCs/>
          <w:kern w:val="0"/>
          <w:sz w:val="28"/>
          <w:szCs w:val="28"/>
          <w:lang w:bidi="ar"/>
        </w:rPr>
        <w:t>外架下、塔吊下配电箱无防护措施。</w:t>
      </w:r>
    </w:p>
    <w:p w14:paraId="18ACA4D9">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Cs/>
          <w:kern w:val="0"/>
          <w:sz w:val="28"/>
          <w:szCs w:val="28"/>
          <w:lang w:bidi="ar"/>
        </w:rPr>
      </w:pPr>
      <w:r>
        <w:rPr>
          <w:rFonts w:hint="eastAsia" w:ascii="仿宋" w:hAnsi="仿宋" w:eastAsia="仿宋" w:cs="仿宋"/>
          <w:bCs/>
          <w:kern w:val="0"/>
          <w:sz w:val="28"/>
          <w:szCs w:val="28"/>
          <w:lang w:bidi="ar"/>
        </w:rPr>
        <w:t>（五）消防</w:t>
      </w:r>
    </w:p>
    <w:p w14:paraId="0AABD33A">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Cs/>
          <w:kern w:val="0"/>
          <w:sz w:val="28"/>
          <w:szCs w:val="28"/>
          <w:lang w:bidi="ar"/>
        </w:rPr>
      </w:pPr>
      <w:r>
        <w:rPr>
          <w:rFonts w:hint="eastAsia" w:ascii="仿宋" w:hAnsi="仿宋" w:eastAsia="仿宋" w:cs="仿宋"/>
          <w:bCs/>
          <w:kern w:val="0"/>
          <w:sz w:val="28"/>
          <w:szCs w:val="28"/>
          <w:lang w:bidi="ar"/>
        </w:rPr>
        <w:t>1、恶意破坏施工现场消防设施设备的，罚3000元。</w:t>
      </w:r>
    </w:p>
    <w:p w14:paraId="6B11C31E">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Cs/>
          <w:kern w:val="0"/>
          <w:sz w:val="28"/>
          <w:szCs w:val="28"/>
          <w:lang w:bidi="ar"/>
        </w:rPr>
      </w:pPr>
      <w:r>
        <w:rPr>
          <w:rFonts w:hint="eastAsia" w:ascii="仿宋" w:hAnsi="仿宋" w:eastAsia="仿宋" w:cs="仿宋"/>
          <w:bCs/>
          <w:kern w:val="0"/>
          <w:sz w:val="28"/>
          <w:szCs w:val="28"/>
          <w:lang w:bidi="ar"/>
        </w:rPr>
        <w:t>2、动火作业时，未落实防火措施的，罚1000元。</w:t>
      </w:r>
    </w:p>
    <w:p w14:paraId="09895D9E">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Cs/>
          <w:kern w:val="0"/>
          <w:sz w:val="28"/>
          <w:szCs w:val="28"/>
          <w:lang w:bidi="ar"/>
        </w:rPr>
      </w:pPr>
      <w:r>
        <w:rPr>
          <w:rFonts w:hint="eastAsia" w:ascii="仿宋" w:hAnsi="仿宋" w:eastAsia="仿宋" w:cs="仿宋"/>
          <w:bCs/>
          <w:kern w:val="0"/>
          <w:sz w:val="28"/>
          <w:szCs w:val="28"/>
          <w:lang w:bidi="ar"/>
        </w:rPr>
        <w:t>（六）施工用电</w:t>
      </w:r>
    </w:p>
    <w:p w14:paraId="5F5EA272">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Cs/>
          <w:kern w:val="0"/>
          <w:sz w:val="28"/>
          <w:szCs w:val="28"/>
          <w:lang w:bidi="ar"/>
        </w:rPr>
      </w:pPr>
      <w:r>
        <w:rPr>
          <w:rFonts w:hint="eastAsia" w:ascii="仿宋" w:hAnsi="仿宋" w:eastAsia="仿宋" w:cs="仿宋"/>
          <w:bCs/>
          <w:kern w:val="0"/>
          <w:sz w:val="28"/>
          <w:szCs w:val="28"/>
          <w:lang w:bidi="ar"/>
        </w:rPr>
        <w:t>1、在架空线路正下方施工、建造临时设施、堆放材料物品，每有一项罚2000元。</w:t>
      </w:r>
    </w:p>
    <w:p w14:paraId="78785A7D">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Cs/>
          <w:kern w:val="0"/>
          <w:sz w:val="28"/>
          <w:szCs w:val="28"/>
          <w:lang w:bidi="ar"/>
        </w:rPr>
      </w:pPr>
      <w:r>
        <w:rPr>
          <w:rFonts w:hint="eastAsia" w:ascii="仿宋" w:hAnsi="仿宋" w:eastAsia="仿宋" w:cs="仿宋"/>
          <w:bCs/>
          <w:kern w:val="0"/>
          <w:sz w:val="28"/>
          <w:szCs w:val="28"/>
          <w:lang w:bidi="ar"/>
        </w:rPr>
        <w:t>2、配电系统未采用TN-S接零保护系统、配电系统未采用同一保护系统、工作接地、重复接地、防雷接地采用螺纹钢做接地体或工作接地电阻大于4Ω、重复接地或防雷接地电阻值大于10Ω，每有一项罚2000元。</w:t>
      </w:r>
    </w:p>
    <w:p w14:paraId="455880D9">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Cs/>
          <w:kern w:val="0"/>
          <w:sz w:val="28"/>
          <w:szCs w:val="28"/>
          <w:lang w:bidi="ar"/>
        </w:rPr>
      </w:pPr>
      <w:r>
        <w:rPr>
          <w:rFonts w:hint="eastAsia" w:ascii="仿宋" w:hAnsi="仿宋" w:eastAsia="仿宋" w:cs="仿宋"/>
          <w:bCs/>
          <w:kern w:val="0"/>
          <w:sz w:val="28"/>
          <w:szCs w:val="28"/>
          <w:lang w:bidi="ar"/>
        </w:rPr>
        <w:t>3、电缆拖地且老化、破损、有接头或电缆沿脚手架敷设、沿树木敷设无防措施，每有一项罚1000元。</w:t>
      </w:r>
    </w:p>
    <w:p w14:paraId="515B6E8D">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Cs/>
          <w:kern w:val="0"/>
          <w:sz w:val="28"/>
          <w:szCs w:val="28"/>
          <w:lang w:bidi="ar"/>
        </w:rPr>
      </w:pPr>
      <w:r>
        <w:rPr>
          <w:rFonts w:hint="eastAsia" w:ascii="仿宋" w:hAnsi="仿宋" w:eastAsia="仿宋" w:cs="仿宋"/>
          <w:bCs/>
          <w:kern w:val="0"/>
          <w:sz w:val="28"/>
          <w:szCs w:val="28"/>
          <w:lang w:bidi="ar"/>
        </w:rPr>
        <w:t>（七）施工升降机</w:t>
      </w:r>
    </w:p>
    <w:p w14:paraId="1E19B64F">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Cs/>
          <w:kern w:val="0"/>
          <w:sz w:val="28"/>
          <w:szCs w:val="28"/>
          <w:lang w:bidi="ar"/>
        </w:rPr>
      </w:pPr>
      <w:r>
        <w:rPr>
          <w:rFonts w:hint="eastAsia" w:ascii="仿宋" w:hAnsi="仿宋" w:eastAsia="仿宋" w:cs="仿宋"/>
          <w:bCs/>
          <w:kern w:val="0"/>
          <w:sz w:val="28"/>
          <w:szCs w:val="28"/>
          <w:lang w:bidi="ar"/>
        </w:rPr>
        <w:t>1、货物尺寸超过施工电梯梯笼尺寸、擅自调整施工升降机各种限位、非电梯司机驾驶电梯的，每有一项罚3000元。</w:t>
      </w:r>
    </w:p>
    <w:p w14:paraId="3BB907AF">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Cs/>
          <w:kern w:val="0"/>
          <w:sz w:val="28"/>
          <w:szCs w:val="28"/>
          <w:lang w:bidi="ar"/>
        </w:rPr>
      </w:pPr>
      <w:r>
        <w:rPr>
          <w:rFonts w:hint="eastAsia" w:ascii="仿宋" w:hAnsi="仿宋" w:eastAsia="仿宋" w:cs="仿宋"/>
          <w:bCs/>
          <w:kern w:val="0"/>
          <w:sz w:val="28"/>
          <w:szCs w:val="28"/>
          <w:lang w:bidi="ar"/>
        </w:rPr>
        <w:t>2、不使用通讯装置敲击施工电梯标准节，或破坏电梯通讯装置的，罚1000元。</w:t>
      </w:r>
    </w:p>
    <w:p w14:paraId="6B15E55F">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Cs/>
          <w:kern w:val="0"/>
          <w:sz w:val="28"/>
          <w:szCs w:val="28"/>
          <w:lang w:bidi="ar"/>
        </w:rPr>
      </w:pPr>
      <w:r>
        <w:rPr>
          <w:rFonts w:hint="eastAsia" w:ascii="仿宋" w:hAnsi="仿宋" w:eastAsia="仿宋" w:cs="仿宋"/>
          <w:bCs/>
          <w:kern w:val="0"/>
          <w:sz w:val="28"/>
          <w:szCs w:val="28"/>
          <w:lang w:bidi="ar"/>
        </w:rPr>
        <w:t>（八）塔吊</w:t>
      </w:r>
    </w:p>
    <w:p w14:paraId="256E1E16">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Cs/>
          <w:kern w:val="0"/>
          <w:sz w:val="28"/>
          <w:szCs w:val="28"/>
          <w:lang w:bidi="ar"/>
        </w:rPr>
      </w:pPr>
      <w:r>
        <w:rPr>
          <w:rFonts w:hint="eastAsia" w:ascii="仿宋" w:hAnsi="仿宋" w:eastAsia="仿宋" w:cs="仿宋"/>
          <w:bCs/>
          <w:kern w:val="0"/>
          <w:sz w:val="28"/>
          <w:szCs w:val="28"/>
          <w:lang w:bidi="ar"/>
        </w:rPr>
        <w:t>1、钢丝绳达报废标准未及时更换或采用螺纹做吊耳，罚500元。</w:t>
      </w:r>
    </w:p>
    <w:p w14:paraId="4E9924A0">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Cs/>
          <w:kern w:val="0"/>
          <w:sz w:val="28"/>
          <w:szCs w:val="28"/>
          <w:lang w:bidi="ar"/>
        </w:rPr>
      </w:pPr>
      <w:r>
        <w:rPr>
          <w:rFonts w:hint="eastAsia" w:ascii="仿宋" w:hAnsi="仿宋" w:eastAsia="仿宋" w:cs="仿宋"/>
          <w:bCs/>
          <w:kern w:val="0"/>
          <w:sz w:val="28"/>
          <w:szCs w:val="28"/>
          <w:lang w:bidi="ar"/>
        </w:rPr>
        <w:t>2、擅自切断塔吊电源，影响塔吊正常工作的，罚5000元。</w:t>
      </w:r>
    </w:p>
    <w:p w14:paraId="1EB187B7">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Cs/>
          <w:kern w:val="0"/>
          <w:sz w:val="28"/>
          <w:szCs w:val="28"/>
          <w:lang w:bidi="ar"/>
        </w:rPr>
      </w:pPr>
      <w:r>
        <w:rPr>
          <w:rFonts w:hint="eastAsia" w:ascii="仿宋" w:hAnsi="仿宋" w:eastAsia="仿宋" w:cs="仿宋"/>
          <w:bCs/>
          <w:kern w:val="0"/>
          <w:sz w:val="28"/>
          <w:szCs w:val="28"/>
          <w:lang w:bidi="ar"/>
        </w:rPr>
        <w:t>（九）其他</w:t>
      </w:r>
    </w:p>
    <w:p w14:paraId="47D345B0">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Cs/>
          <w:kern w:val="0"/>
          <w:sz w:val="28"/>
          <w:szCs w:val="28"/>
          <w:lang w:bidi="ar"/>
        </w:rPr>
      </w:pPr>
      <w:r>
        <w:rPr>
          <w:rFonts w:hint="eastAsia" w:ascii="仿宋" w:hAnsi="仿宋" w:eastAsia="仿宋" w:cs="仿宋"/>
          <w:bCs/>
          <w:kern w:val="0"/>
          <w:sz w:val="28"/>
          <w:szCs w:val="28"/>
          <w:lang w:bidi="ar"/>
        </w:rPr>
        <w:t>对于本协议未约定的乙方违章情形，乙方同意甲方按照甲方的《安全生产管理制度》对乙方进行处罚。</w:t>
      </w:r>
    </w:p>
    <w:p w14:paraId="577B6464">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Cs/>
          <w:kern w:val="0"/>
          <w:sz w:val="28"/>
          <w:szCs w:val="28"/>
          <w:lang w:bidi="ar"/>
        </w:rPr>
      </w:pPr>
      <w:r>
        <w:rPr>
          <w:rFonts w:hint="eastAsia" w:ascii="仿宋" w:hAnsi="仿宋" w:eastAsia="仿宋" w:cs="仿宋"/>
          <w:bCs/>
          <w:kern w:val="0"/>
          <w:sz w:val="28"/>
          <w:szCs w:val="28"/>
          <w:lang w:bidi="ar"/>
        </w:rPr>
        <w:t>本协议中所有处罚甲方均有权直接从乙方的任何一期工程款项中扣除。</w:t>
      </w:r>
    </w:p>
    <w:p w14:paraId="18B32C18">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Cs/>
          <w:kern w:val="0"/>
          <w:sz w:val="28"/>
          <w:szCs w:val="28"/>
          <w:lang w:bidi="ar"/>
        </w:rPr>
      </w:pPr>
      <w:r>
        <w:rPr>
          <w:rFonts w:hint="eastAsia" w:ascii="仿宋" w:hAnsi="仿宋" w:eastAsia="仿宋" w:cs="仿宋"/>
          <w:bCs/>
          <w:kern w:val="0"/>
          <w:sz w:val="28"/>
          <w:szCs w:val="28"/>
          <w:lang w:bidi="ar"/>
        </w:rPr>
        <w:t>第六条 工伤事故处理及处罚约定（以下罚款均属双方约定违约金性质）</w:t>
      </w:r>
    </w:p>
    <w:p w14:paraId="6F77F12C">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Cs/>
          <w:kern w:val="0"/>
          <w:sz w:val="28"/>
          <w:szCs w:val="28"/>
          <w:lang w:bidi="ar"/>
        </w:rPr>
      </w:pPr>
      <w:r>
        <w:rPr>
          <w:rFonts w:hint="eastAsia" w:ascii="仿宋" w:hAnsi="仿宋" w:eastAsia="仿宋" w:cs="仿宋"/>
          <w:bCs/>
          <w:kern w:val="0"/>
          <w:sz w:val="28"/>
          <w:szCs w:val="28"/>
          <w:lang w:bidi="ar"/>
        </w:rPr>
        <w:t>（一）工伤事故处理</w:t>
      </w:r>
    </w:p>
    <w:p w14:paraId="580215C9">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Cs/>
          <w:kern w:val="0"/>
          <w:sz w:val="28"/>
          <w:szCs w:val="28"/>
          <w:lang w:bidi="ar"/>
        </w:rPr>
      </w:pPr>
      <w:r>
        <w:rPr>
          <w:rFonts w:hint="eastAsia" w:ascii="仿宋" w:hAnsi="仿宋" w:eastAsia="仿宋" w:cs="仿宋"/>
          <w:bCs/>
          <w:kern w:val="0"/>
          <w:sz w:val="28"/>
          <w:szCs w:val="28"/>
          <w:lang w:bidi="ar"/>
        </w:rPr>
        <w:t>1、如果发生因工伤亡事故，乙方应立即通知甲方安全部门或项目领导，报告事故的详情。同时积极开展抢救工作，并采取相应的措施保护现场。</w:t>
      </w:r>
    </w:p>
    <w:p w14:paraId="0D2C809C">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Cs/>
          <w:kern w:val="0"/>
          <w:sz w:val="28"/>
          <w:szCs w:val="28"/>
          <w:lang w:bidi="ar"/>
        </w:rPr>
      </w:pPr>
      <w:r>
        <w:rPr>
          <w:rFonts w:hint="eastAsia" w:ascii="仿宋" w:hAnsi="仿宋" w:eastAsia="仿宋" w:cs="仿宋"/>
          <w:bCs/>
          <w:kern w:val="0"/>
          <w:sz w:val="28"/>
          <w:szCs w:val="28"/>
          <w:lang w:bidi="ar"/>
        </w:rPr>
        <w:t>2、因抢救伤员须移动现场设备、设施者的，应注意抢救过程安全，并做好相应的记录（或拍照），甲方为抢救提供必要的帮助。</w:t>
      </w:r>
    </w:p>
    <w:p w14:paraId="53E2A8BE">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Cs/>
          <w:kern w:val="0"/>
          <w:sz w:val="28"/>
          <w:szCs w:val="28"/>
          <w:lang w:bidi="ar"/>
        </w:rPr>
      </w:pPr>
      <w:r>
        <w:rPr>
          <w:rFonts w:hint="eastAsia" w:ascii="仿宋" w:hAnsi="仿宋" w:eastAsia="仿宋" w:cs="仿宋"/>
          <w:bCs/>
          <w:kern w:val="0"/>
          <w:sz w:val="28"/>
          <w:szCs w:val="28"/>
          <w:lang w:bidi="ar"/>
        </w:rPr>
        <w:t>3、乙方要积极配合甲方上级部门、政府部门对事故进行调查和现场勘查。凡因乙方隐瞒不报、做伪证或擅自拆毁事故现场，所造成的一切后果均由乙方承担。</w:t>
      </w:r>
    </w:p>
    <w:p w14:paraId="21643435">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Cs/>
          <w:kern w:val="0"/>
          <w:sz w:val="28"/>
          <w:szCs w:val="28"/>
          <w:lang w:bidi="ar"/>
        </w:rPr>
      </w:pPr>
      <w:r>
        <w:rPr>
          <w:rFonts w:hint="eastAsia" w:ascii="仿宋" w:hAnsi="仿宋" w:eastAsia="仿宋" w:cs="仿宋"/>
          <w:bCs/>
          <w:kern w:val="0"/>
          <w:sz w:val="28"/>
          <w:szCs w:val="28"/>
          <w:lang w:bidi="ar"/>
        </w:rPr>
        <w:t>4、乙方须承担因自身原因造成的安全事故的全部经济责任和法律责任；如因第三方对乙方现场人员造成伤亡事故的，甲方予以协调，乙方必须积极配合处理，如因乙方处理不当造成聚众闹事的甲方按5000元/次进行罚款，如因乙方处理不及时致使民工封堵项目的甲方按10000元/次进行罚款。</w:t>
      </w:r>
    </w:p>
    <w:p w14:paraId="5D472513">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Cs/>
          <w:kern w:val="0"/>
          <w:sz w:val="28"/>
          <w:szCs w:val="28"/>
          <w:lang w:bidi="ar"/>
        </w:rPr>
      </w:pPr>
      <w:r>
        <w:rPr>
          <w:rFonts w:hint="eastAsia" w:ascii="仿宋" w:hAnsi="仿宋" w:eastAsia="仿宋" w:cs="仿宋"/>
          <w:bCs/>
          <w:kern w:val="0"/>
          <w:sz w:val="28"/>
          <w:szCs w:val="28"/>
          <w:lang w:bidi="ar"/>
        </w:rPr>
        <w:t>5、对于乙方人员在施工现场发生的意外事故（非责任事故），乙方应自行按国家有关规定对伤亡事故中的工伤职工或家属进行经济补偿，甲方不负任何经济和法律责任。</w:t>
      </w:r>
    </w:p>
    <w:p w14:paraId="2138640E">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Cs/>
          <w:kern w:val="0"/>
          <w:sz w:val="28"/>
          <w:szCs w:val="28"/>
          <w:lang w:bidi="ar"/>
        </w:rPr>
      </w:pPr>
      <w:r>
        <w:rPr>
          <w:rFonts w:hint="eastAsia" w:ascii="仿宋" w:hAnsi="仿宋" w:eastAsia="仿宋" w:cs="仿宋"/>
          <w:bCs/>
          <w:kern w:val="0"/>
          <w:sz w:val="28"/>
          <w:szCs w:val="28"/>
          <w:lang w:bidi="ar"/>
        </w:rPr>
        <w:t>6、如果发生因工伤亡事故，乙方应积极配合甲方做好事故的善后处理工作，伤亡人员为乙方人员的，乙方应直接负责伤亡者及其家属的接待善后工作，因此发生的资金费用由乙方先行支付，因不能积极配合甲方对事故进行善后处理而产生的一切后果由乙方自行承担。</w:t>
      </w:r>
    </w:p>
    <w:p w14:paraId="0E49234B">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Cs/>
          <w:kern w:val="0"/>
          <w:sz w:val="28"/>
          <w:szCs w:val="28"/>
          <w:lang w:bidi="ar"/>
        </w:rPr>
      </w:pPr>
      <w:r>
        <w:rPr>
          <w:rFonts w:hint="eastAsia" w:ascii="仿宋" w:hAnsi="仿宋" w:eastAsia="仿宋" w:cs="仿宋"/>
          <w:bCs/>
          <w:kern w:val="0"/>
          <w:sz w:val="28"/>
          <w:szCs w:val="28"/>
          <w:lang w:bidi="ar"/>
        </w:rPr>
        <w:t>7、当发生工伤事故时，乙方逃避事故处理，不积极主动解决问题，或采取拖延时间等不负责的情况时，甲方有权单方采取措施，按甲方与受伤当事人达成的协议或按有关部门的处理意见强制执行，由此引起的一切经济损失及其它后果，乙方必须无条件承担。同时，甲方均有权从拟支付乙方的工程款项中扣除应当支付的事故费用，乙方对此不得有任何异议。</w:t>
      </w:r>
    </w:p>
    <w:p w14:paraId="47DD63F2">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Cs/>
          <w:kern w:val="0"/>
          <w:sz w:val="28"/>
          <w:szCs w:val="28"/>
          <w:lang w:bidi="ar"/>
        </w:rPr>
      </w:pPr>
      <w:r>
        <w:rPr>
          <w:rFonts w:hint="eastAsia" w:ascii="仿宋" w:hAnsi="仿宋" w:eastAsia="仿宋" w:cs="仿宋"/>
          <w:bCs/>
          <w:kern w:val="0"/>
          <w:sz w:val="28"/>
          <w:szCs w:val="28"/>
          <w:lang w:bidi="ar"/>
        </w:rPr>
        <w:t>8、发生因工重伤或死亡事故，由甲方牵头，甲乙双方参加，按照规定报告有关部门进行调查，查清事故原因，分清事故责任，提出对事故责任者的处理意见。</w:t>
      </w:r>
    </w:p>
    <w:p w14:paraId="018CDDC3">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Cs/>
          <w:kern w:val="0"/>
          <w:sz w:val="28"/>
          <w:szCs w:val="28"/>
          <w:lang w:bidi="ar"/>
        </w:rPr>
      </w:pPr>
      <w:r>
        <w:rPr>
          <w:rFonts w:hint="eastAsia" w:ascii="仿宋" w:hAnsi="仿宋" w:eastAsia="仿宋" w:cs="仿宋"/>
          <w:bCs/>
          <w:kern w:val="0"/>
          <w:sz w:val="28"/>
          <w:szCs w:val="28"/>
          <w:lang w:bidi="ar"/>
        </w:rPr>
        <w:t>（二）事故处罚约定（以下罚款均属双方约定违约金性质）</w:t>
      </w:r>
    </w:p>
    <w:p w14:paraId="65791174">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Cs/>
          <w:kern w:val="0"/>
          <w:sz w:val="28"/>
          <w:szCs w:val="28"/>
          <w:lang w:bidi="ar"/>
        </w:rPr>
      </w:pPr>
      <w:r>
        <w:rPr>
          <w:rFonts w:hint="eastAsia" w:ascii="仿宋" w:hAnsi="仿宋" w:eastAsia="仿宋" w:cs="仿宋"/>
          <w:bCs/>
          <w:kern w:val="0"/>
          <w:sz w:val="28"/>
          <w:szCs w:val="28"/>
          <w:lang w:bidi="ar"/>
        </w:rPr>
        <w:t>1、建设单位、总包企业、政府主管部门等单位对项目进行安全检查评分时，若因乙方原因总得分获80分以下（含80分），甲方给予乙方处罚3万元人民币，并限期整改。</w:t>
      </w:r>
    </w:p>
    <w:p w14:paraId="11057F82">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Cs/>
          <w:kern w:val="0"/>
          <w:sz w:val="28"/>
          <w:szCs w:val="28"/>
          <w:lang w:bidi="ar"/>
        </w:rPr>
      </w:pPr>
      <w:r>
        <w:rPr>
          <w:rFonts w:hint="eastAsia" w:ascii="仿宋" w:hAnsi="仿宋" w:eastAsia="仿宋" w:cs="仿宋"/>
          <w:bCs/>
          <w:kern w:val="0"/>
          <w:sz w:val="28"/>
          <w:szCs w:val="28"/>
          <w:lang w:bidi="ar"/>
        </w:rPr>
        <w:t>2、施工项目的安全生产、文明施工被政府有关部门评为不合格工地或通报批评者，属乙方责任的，甲方给予乙方处罚8万元人民币，并限期整改。</w:t>
      </w:r>
    </w:p>
    <w:p w14:paraId="469B8651">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Cs/>
          <w:kern w:val="0"/>
          <w:sz w:val="28"/>
          <w:szCs w:val="28"/>
          <w:lang w:bidi="ar"/>
        </w:rPr>
      </w:pPr>
      <w:r>
        <w:rPr>
          <w:rFonts w:hint="eastAsia" w:ascii="仿宋" w:hAnsi="仿宋" w:eastAsia="仿宋" w:cs="仿宋"/>
          <w:bCs/>
          <w:kern w:val="0"/>
          <w:sz w:val="28"/>
          <w:szCs w:val="28"/>
          <w:lang w:bidi="ar"/>
        </w:rPr>
        <w:t>3、乙方施工项目发生人员重伤2人以上的一般安全事故，甲方给予乙方处罚10万元人民币。</w:t>
      </w:r>
    </w:p>
    <w:p w14:paraId="367CFE44">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Cs/>
          <w:kern w:val="0"/>
          <w:sz w:val="28"/>
          <w:szCs w:val="28"/>
          <w:lang w:bidi="ar"/>
        </w:rPr>
      </w:pPr>
      <w:r>
        <w:rPr>
          <w:rFonts w:hint="eastAsia" w:ascii="仿宋" w:hAnsi="仿宋" w:eastAsia="仿宋" w:cs="仿宋"/>
          <w:bCs/>
          <w:kern w:val="0"/>
          <w:sz w:val="28"/>
          <w:szCs w:val="28"/>
          <w:lang w:bidi="ar"/>
        </w:rPr>
        <w:t>4、乙方管理不力造成人员死亡或重大安全事故者，除承担全部法律责任和经济损失外，按本合同15.2款约定处罚。</w:t>
      </w:r>
    </w:p>
    <w:p w14:paraId="358F3FF2">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Cs/>
          <w:kern w:val="0"/>
          <w:sz w:val="28"/>
          <w:szCs w:val="28"/>
          <w:lang w:bidi="ar"/>
        </w:rPr>
      </w:pPr>
      <w:r>
        <w:rPr>
          <w:rFonts w:hint="eastAsia" w:ascii="仿宋" w:hAnsi="仿宋" w:eastAsia="仿宋" w:cs="仿宋"/>
          <w:bCs/>
          <w:kern w:val="0"/>
          <w:sz w:val="28"/>
          <w:szCs w:val="28"/>
          <w:lang w:bidi="ar"/>
        </w:rPr>
        <w:t>5、由于乙方施工项目发生重大安全事故，给甲方造成名誉损失和造成甲方被政府部门扣分、停止投标等，除善后处理的费用乙方全部承担外，甲方给予乙方处罚50万元人民币。</w:t>
      </w:r>
    </w:p>
    <w:p w14:paraId="36D7FEB4">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Cs/>
          <w:kern w:val="0"/>
          <w:sz w:val="28"/>
          <w:szCs w:val="28"/>
          <w:lang w:bidi="ar"/>
        </w:rPr>
      </w:pPr>
      <w:r>
        <w:rPr>
          <w:rFonts w:hint="eastAsia" w:ascii="仿宋" w:hAnsi="仿宋" w:eastAsia="仿宋" w:cs="仿宋"/>
          <w:bCs/>
          <w:kern w:val="0"/>
          <w:sz w:val="28"/>
          <w:szCs w:val="28"/>
          <w:lang w:bidi="ar"/>
        </w:rPr>
        <w:t>第七条 协议生效与终止</w:t>
      </w:r>
    </w:p>
    <w:p w14:paraId="42756208">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Cs/>
          <w:kern w:val="0"/>
          <w:sz w:val="28"/>
          <w:szCs w:val="28"/>
          <w:lang w:bidi="ar"/>
        </w:rPr>
      </w:pPr>
      <w:r>
        <w:rPr>
          <w:rFonts w:hint="eastAsia" w:ascii="仿宋" w:hAnsi="仿宋" w:eastAsia="仿宋" w:cs="仿宋"/>
          <w:bCs/>
          <w:kern w:val="0"/>
          <w:sz w:val="28"/>
          <w:szCs w:val="28"/>
          <w:lang w:bidi="ar"/>
        </w:rPr>
        <w:t>本协议的签订并不免除乙方应承担的协议中没有提及而政府法律、法规有相关规定的责任。本协议书在乙方进入现场时签订，与双方签订的</w:t>
      </w:r>
      <w:r>
        <w:rPr>
          <w:rFonts w:hint="eastAsia" w:ascii="仿宋" w:hAnsi="仿宋" w:eastAsia="仿宋" w:cs="仿宋"/>
          <w:bCs/>
          <w:kern w:val="0"/>
          <w:sz w:val="28"/>
          <w:szCs w:val="28"/>
          <w:lang w:val="en-US" w:eastAsia="zh-CN" w:bidi="ar"/>
        </w:rPr>
        <w:t>主</w:t>
      </w:r>
      <w:r>
        <w:rPr>
          <w:rFonts w:hint="eastAsia" w:ascii="仿宋" w:hAnsi="仿宋" w:eastAsia="仿宋" w:cs="仿宋"/>
          <w:bCs/>
          <w:kern w:val="0"/>
          <w:sz w:val="28"/>
          <w:szCs w:val="28"/>
          <w:lang w:bidi="ar"/>
        </w:rPr>
        <w:t>合同具有同等效力，与主合同份数相同。本协议书自签订之日起生效，随双方签订的</w:t>
      </w:r>
      <w:r>
        <w:rPr>
          <w:rFonts w:hint="eastAsia" w:ascii="仿宋" w:hAnsi="仿宋" w:eastAsia="仿宋" w:cs="仿宋"/>
          <w:bCs/>
          <w:kern w:val="0"/>
          <w:sz w:val="28"/>
          <w:szCs w:val="28"/>
          <w:lang w:val="en-US" w:eastAsia="zh-CN" w:bidi="ar"/>
        </w:rPr>
        <w:t>主</w:t>
      </w:r>
      <w:r>
        <w:rPr>
          <w:rFonts w:hint="eastAsia" w:ascii="仿宋" w:hAnsi="仿宋" w:eastAsia="仿宋" w:cs="仿宋"/>
          <w:bCs/>
          <w:kern w:val="0"/>
          <w:sz w:val="28"/>
          <w:szCs w:val="28"/>
          <w:lang w:bidi="ar"/>
        </w:rPr>
        <w:t>合同的终止同时终止。</w:t>
      </w:r>
    </w:p>
    <w:p w14:paraId="2D5C1129">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Cs/>
          <w:kern w:val="0"/>
          <w:sz w:val="28"/>
          <w:szCs w:val="28"/>
          <w:lang w:bidi="ar"/>
        </w:rPr>
      </w:pPr>
    </w:p>
    <w:p w14:paraId="27383133">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Cs/>
          <w:kern w:val="0"/>
          <w:sz w:val="28"/>
          <w:szCs w:val="28"/>
          <w:lang w:bidi="ar"/>
        </w:rPr>
      </w:pPr>
      <w:r>
        <w:rPr>
          <w:rFonts w:hint="eastAsia" w:ascii="仿宋" w:hAnsi="仿宋" w:eastAsia="仿宋" w:cs="仿宋"/>
          <w:bCs/>
          <w:kern w:val="0"/>
          <w:sz w:val="28"/>
          <w:szCs w:val="28"/>
          <w:lang w:bidi="ar"/>
        </w:rPr>
        <w:t>（以下无正文）</w:t>
      </w:r>
    </w:p>
    <w:p w14:paraId="1613F169">
      <w:pPr>
        <w:pStyle w:val="5"/>
        <w:adjustRightInd w:val="0"/>
        <w:snapToGrid w:val="0"/>
        <w:spacing w:line="540" w:lineRule="exact"/>
        <w:ind w:firstLine="420" w:firstLineChars="200"/>
        <w:rPr>
          <w:rFonts w:hint="eastAsia" w:ascii="仿宋" w:hAnsi="仿宋" w:eastAsia="仿宋" w:cs="仿宋"/>
        </w:rPr>
      </w:pPr>
      <w:r>
        <w:rPr>
          <w:rFonts w:hint="eastAsia" w:ascii="仿宋" w:hAnsi="仿宋" w:eastAsia="仿宋" w:cs="仿宋"/>
        </w:rPr>
        <w:br w:type="page"/>
      </w:r>
      <w:r>
        <w:rPr>
          <w:rFonts w:hint="eastAsia" w:ascii="仿宋" w:hAnsi="仿宋" w:eastAsia="仿宋" w:cs="仿宋"/>
          <w:bCs/>
          <w:kern w:val="0"/>
          <w:sz w:val="28"/>
          <w:szCs w:val="28"/>
          <w:lang w:bidi="ar"/>
        </w:rPr>
        <w:t>（本页为签章页）</w:t>
      </w:r>
    </w:p>
    <w:p w14:paraId="56238F18">
      <w:pPr>
        <w:spacing w:line="540" w:lineRule="exact"/>
        <w:rPr>
          <w:rFonts w:hint="eastAsia" w:ascii="仿宋" w:hAnsi="仿宋" w:eastAsia="仿宋" w:cs="仿宋"/>
          <w:sz w:val="28"/>
          <w:szCs w:val="28"/>
          <w:lang w:eastAsia="zh-Hans"/>
        </w:rPr>
      </w:pPr>
    </w:p>
    <w:tbl>
      <w:tblPr>
        <w:tblStyle w:val="10"/>
        <w:tblW w:w="8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4599"/>
        <w:gridCol w:w="3886"/>
      </w:tblGrid>
      <w:tr w14:paraId="093BD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4599" w:type="dxa"/>
            <w:tcBorders>
              <w:top w:val="single" w:color="000000" w:sz="8" w:space="0"/>
              <w:left w:val="single" w:color="000000" w:sz="8" w:space="0"/>
              <w:bottom w:val="single" w:color="000000" w:sz="8" w:space="0"/>
              <w:right w:val="single" w:color="000000" w:sz="8" w:space="0"/>
            </w:tcBorders>
          </w:tcPr>
          <w:p w14:paraId="6A39E692">
            <w:pPr>
              <w:keepNext w:val="0"/>
              <w:keepLines w:val="0"/>
              <w:suppressLineNumbers w:val="0"/>
              <w:spacing w:before="0" w:beforeAutospacing="0" w:after="0" w:afterAutospacing="0" w:line="680" w:lineRule="exact"/>
              <w:ind w:left="0" w:right="0"/>
              <w:rPr>
                <w:rFonts w:hint="eastAsia" w:ascii="仿宋" w:hAnsi="仿宋" w:eastAsia="仿宋" w:cs="仿宋"/>
                <w:kern w:val="0"/>
                <w:sz w:val="28"/>
                <w:szCs w:val="28"/>
              </w:rPr>
            </w:pPr>
            <w:r>
              <w:rPr>
                <w:rFonts w:hint="eastAsia" w:ascii="仿宋" w:hAnsi="仿宋" w:eastAsia="仿宋" w:cs="仿宋"/>
                <w:kern w:val="0"/>
                <w:sz w:val="28"/>
                <w:szCs w:val="28"/>
              </w:rPr>
              <w:t>甲方：（盖章）</w:t>
            </w:r>
          </w:p>
          <w:p w14:paraId="14F1B7A5">
            <w:pPr>
              <w:keepNext w:val="0"/>
              <w:keepLines w:val="0"/>
              <w:suppressLineNumbers w:val="0"/>
              <w:spacing w:before="0" w:beforeAutospacing="0" w:after="0" w:afterAutospacing="0" w:line="680" w:lineRule="exact"/>
              <w:ind w:left="0" w:right="0"/>
              <w:rPr>
                <w:rFonts w:hint="eastAsia" w:ascii="仿宋" w:hAnsi="仿宋" w:eastAsia="仿宋" w:cs="仿宋"/>
                <w:b/>
                <w:szCs w:val="28"/>
              </w:rPr>
            </w:pPr>
          </w:p>
          <w:p w14:paraId="7E128348">
            <w:pPr>
              <w:keepNext w:val="0"/>
              <w:keepLines w:val="0"/>
              <w:suppressLineNumbers w:val="0"/>
              <w:spacing w:before="0" w:beforeAutospacing="0" w:after="0" w:afterAutospacing="0" w:line="680" w:lineRule="exact"/>
              <w:ind w:left="0" w:right="0"/>
              <w:rPr>
                <w:rFonts w:hint="eastAsia" w:ascii="仿宋" w:hAnsi="仿宋" w:eastAsia="仿宋" w:cs="仿宋"/>
                <w:sz w:val="28"/>
                <w:szCs w:val="28"/>
              </w:rPr>
            </w:pPr>
            <w:r>
              <w:rPr>
                <w:rFonts w:hint="eastAsia" w:ascii="仿宋" w:hAnsi="仿宋" w:eastAsia="仿宋" w:cs="仿宋"/>
                <w:b/>
                <w:bCs/>
                <w:sz w:val="28"/>
                <w:szCs w:val="28"/>
                <w:lang w:val="en-US" w:eastAsia="zh-CN"/>
              </w:rPr>
              <w:t>珠海建工控股集团有限公司</w:t>
            </w:r>
            <w:r>
              <w:rPr>
                <w:rFonts w:hint="eastAsia" w:ascii="仿宋" w:hAnsi="仿宋" w:eastAsia="仿宋" w:cs="仿宋"/>
                <w:b/>
                <w:bCs/>
                <w:sz w:val="28"/>
                <w:szCs w:val="28"/>
              </w:rPr>
              <w:t xml:space="preserve"> </w:t>
            </w:r>
            <w:r>
              <w:rPr>
                <w:rFonts w:hint="eastAsia" w:ascii="仿宋" w:hAnsi="仿宋" w:eastAsia="仿宋" w:cs="仿宋"/>
                <w:b/>
                <w:szCs w:val="28"/>
              </w:rPr>
              <w:t xml:space="preserve">  </w:t>
            </w:r>
          </w:p>
          <w:p w14:paraId="2B675AD6">
            <w:pPr>
              <w:keepNext w:val="0"/>
              <w:keepLines w:val="0"/>
              <w:suppressLineNumbers w:val="0"/>
              <w:spacing w:before="0" w:beforeAutospacing="0" w:after="0" w:afterAutospacing="0" w:line="680" w:lineRule="exact"/>
              <w:ind w:left="0" w:right="0"/>
              <w:jc w:val="left"/>
              <w:rPr>
                <w:rFonts w:hint="eastAsia" w:ascii="仿宋" w:hAnsi="仿宋" w:eastAsia="仿宋" w:cs="仿宋"/>
                <w:sz w:val="28"/>
                <w:szCs w:val="28"/>
              </w:rPr>
            </w:pPr>
          </w:p>
          <w:p w14:paraId="150FFF27">
            <w:pPr>
              <w:keepNext w:val="0"/>
              <w:keepLines w:val="0"/>
              <w:suppressLineNumbers w:val="0"/>
              <w:spacing w:before="0" w:beforeAutospacing="0" w:after="0" w:afterAutospacing="0" w:line="680" w:lineRule="exact"/>
              <w:ind w:left="0" w:right="0"/>
              <w:jc w:val="left"/>
              <w:rPr>
                <w:rFonts w:hint="eastAsia" w:ascii="仿宋" w:hAnsi="仿宋" w:eastAsia="仿宋" w:cs="仿宋"/>
                <w:sz w:val="28"/>
                <w:szCs w:val="28"/>
              </w:rPr>
            </w:pPr>
            <w:r>
              <w:rPr>
                <w:rFonts w:hint="eastAsia" w:ascii="仿宋" w:hAnsi="仿宋" w:eastAsia="仿宋" w:cs="仿宋"/>
                <w:sz w:val="28"/>
                <w:szCs w:val="28"/>
              </w:rPr>
              <w:t xml:space="preserve">法定代表人或授权代表:           </w:t>
            </w:r>
          </w:p>
        </w:tc>
        <w:tc>
          <w:tcPr>
            <w:tcW w:w="3886" w:type="dxa"/>
            <w:tcBorders>
              <w:top w:val="single" w:color="000000" w:sz="8" w:space="0"/>
              <w:left w:val="single" w:color="000000" w:sz="8" w:space="0"/>
              <w:bottom w:val="single" w:color="000000" w:sz="8" w:space="0"/>
              <w:right w:val="single" w:color="000000" w:sz="8" w:space="0"/>
            </w:tcBorders>
          </w:tcPr>
          <w:p w14:paraId="0A3E4989">
            <w:pPr>
              <w:keepNext w:val="0"/>
              <w:keepLines w:val="0"/>
              <w:suppressLineNumbers w:val="0"/>
              <w:spacing w:before="0" w:beforeAutospacing="0" w:after="0" w:afterAutospacing="0" w:line="680" w:lineRule="exact"/>
              <w:ind w:left="0" w:right="0"/>
              <w:rPr>
                <w:rFonts w:hint="eastAsia" w:ascii="仿宋" w:hAnsi="仿宋" w:eastAsia="仿宋" w:cs="仿宋"/>
                <w:b/>
                <w:bCs/>
                <w:sz w:val="28"/>
                <w:szCs w:val="28"/>
              </w:rPr>
            </w:pPr>
            <w:r>
              <w:rPr>
                <w:rFonts w:hint="eastAsia" w:ascii="仿宋" w:hAnsi="仿宋" w:eastAsia="仿宋" w:cs="仿宋"/>
                <w:kern w:val="0"/>
                <w:sz w:val="28"/>
                <w:szCs w:val="28"/>
              </w:rPr>
              <w:t>乙方：（盖章）</w:t>
            </w:r>
          </w:p>
          <w:p w14:paraId="44A33878">
            <w:pPr>
              <w:keepNext w:val="0"/>
              <w:keepLines w:val="0"/>
              <w:suppressLineNumbers w:val="0"/>
              <w:spacing w:before="0" w:beforeAutospacing="0" w:after="0" w:afterAutospacing="0" w:line="680" w:lineRule="exact"/>
              <w:ind w:left="0" w:right="0"/>
              <w:rPr>
                <w:rFonts w:hint="eastAsia" w:ascii="仿宋" w:hAnsi="仿宋" w:eastAsia="仿宋" w:cs="仿宋"/>
                <w:b/>
                <w:bCs/>
                <w:sz w:val="28"/>
                <w:szCs w:val="28"/>
              </w:rPr>
            </w:pPr>
          </w:p>
          <w:p w14:paraId="3ABAFD6D">
            <w:pPr>
              <w:keepNext w:val="0"/>
              <w:keepLines w:val="0"/>
              <w:suppressLineNumbers w:val="0"/>
              <w:spacing w:before="0" w:beforeAutospacing="0" w:after="0" w:afterAutospacing="0" w:line="680" w:lineRule="exact"/>
              <w:ind w:left="0" w:right="0"/>
              <w:rPr>
                <w:rFonts w:hint="default" w:ascii="仿宋" w:hAnsi="仿宋" w:eastAsia="仿宋" w:cs="仿宋"/>
                <w:sz w:val="28"/>
                <w:szCs w:val="28"/>
                <w:lang w:val="en-US" w:eastAsia="zh-CN"/>
              </w:rPr>
            </w:pPr>
            <w:r>
              <w:rPr>
                <w:rFonts w:hint="eastAsia" w:ascii="仿宋" w:hAnsi="仿宋" w:eastAsia="仿宋" w:cs="仿宋"/>
                <w:b/>
                <w:bCs/>
                <w:sz w:val="28"/>
                <w:szCs w:val="28"/>
                <w:lang w:val="en-US" w:eastAsia="zh-CN"/>
              </w:rPr>
              <w:t>**********</w:t>
            </w:r>
            <w:bookmarkStart w:id="5" w:name="_GoBack"/>
            <w:bookmarkEnd w:id="5"/>
          </w:p>
          <w:p w14:paraId="0ED84C76">
            <w:pPr>
              <w:keepNext w:val="0"/>
              <w:keepLines w:val="0"/>
              <w:suppressLineNumbers w:val="0"/>
              <w:spacing w:before="0" w:beforeAutospacing="0" w:after="0" w:afterAutospacing="0" w:line="680" w:lineRule="exact"/>
              <w:ind w:left="0" w:right="0"/>
              <w:rPr>
                <w:rFonts w:hint="eastAsia" w:ascii="仿宋" w:hAnsi="仿宋" w:eastAsia="仿宋" w:cs="仿宋"/>
                <w:sz w:val="28"/>
                <w:szCs w:val="28"/>
              </w:rPr>
            </w:pPr>
          </w:p>
          <w:p w14:paraId="6D2C74BA">
            <w:pPr>
              <w:keepNext w:val="0"/>
              <w:keepLines w:val="0"/>
              <w:suppressLineNumbers w:val="0"/>
              <w:spacing w:before="0" w:beforeAutospacing="0" w:after="0" w:afterAutospacing="0" w:line="680" w:lineRule="exact"/>
              <w:ind w:left="0" w:right="0"/>
              <w:rPr>
                <w:rFonts w:hint="eastAsia" w:ascii="仿宋" w:hAnsi="仿宋" w:eastAsia="仿宋" w:cs="仿宋"/>
                <w:sz w:val="28"/>
                <w:szCs w:val="28"/>
              </w:rPr>
            </w:pPr>
            <w:r>
              <w:rPr>
                <w:rFonts w:hint="eastAsia" w:ascii="仿宋" w:hAnsi="仿宋" w:eastAsia="仿宋" w:cs="仿宋"/>
                <w:sz w:val="28"/>
                <w:szCs w:val="28"/>
              </w:rPr>
              <w:t xml:space="preserve">法定代表人或授权代表:           </w:t>
            </w:r>
          </w:p>
        </w:tc>
      </w:tr>
    </w:tbl>
    <w:p w14:paraId="1C965570">
      <w:pPr>
        <w:pStyle w:val="5"/>
        <w:rPr>
          <w:rFonts w:hint="default" w:ascii="仿宋" w:hAnsi="仿宋" w:eastAsia="仿宋" w:cs="仿宋"/>
          <w:lang w:eastAsia="zh-Hans"/>
        </w:rPr>
      </w:pPr>
    </w:p>
    <w:p w14:paraId="73AAFA6A">
      <w:pPr>
        <w:rPr>
          <w:rFonts w:hint="eastAsia" w:ascii="仿宋" w:hAnsi="仿宋" w:eastAsia="仿宋" w:cs="仿宋"/>
        </w:rPr>
      </w:pPr>
    </w:p>
    <w:permEnd w:id="1"/>
    <w:p w14:paraId="56DF3EA7">
      <w:pPr>
        <w:rPr>
          <w:rFonts w:hint="eastAsia"/>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4BDAA">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4C87F8">
                          <w:pPr>
                            <w:pStyle w:val="7"/>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lang w:val="en-US" w:eastAsia="zh-CN"/>
                            </w:rPr>
                            <w:t>19</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F4C87F8">
                    <w:pPr>
                      <w:pStyle w:val="7"/>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lang w:val="en-US" w:eastAsia="zh-CN"/>
                      </w:rPr>
                      <w:t>19</w:t>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647F05"/>
    <w:multiLevelType w:val="singleLevel"/>
    <w:tmpl w:val="05647F05"/>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4D4485"/>
    <w:rsid w:val="08E44096"/>
    <w:rsid w:val="09DA06B8"/>
    <w:rsid w:val="0EA54E93"/>
    <w:rsid w:val="150B648E"/>
    <w:rsid w:val="165048EF"/>
    <w:rsid w:val="16D16C24"/>
    <w:rsid w:val="1A760B99"/>
    <w:rsid w:val="1AED28BA"/>
    <w:rsid w:val="1CC17F9B"/>
    <w:rsid w:val="1E7B4756"/>
    <w:rsid w:val="230E0196"/>
    <w:rsid w:val="26A60FFC"/>
    <w:rsid w:val="297111A3"/>
    <w:rsid w:val="33E42AAE"/>
    <w:rsid w:val="34536B23"/>
    <w:rsid w:val="39BA17D5"/>
    <w:rsid w:val="403910E3"/>
    <w:rsid w:val="444A00A2"/>
    <w:rsid w:val="446A68AD"/>
    <w:rsid w:val="4A6E0EB3"/>
    <w:rsid w:val="4A8A3091"/>
    <w:rsid w:val="4D0476B9"/>
    <w:rsid w:val="503961D6"/>
    <w:rsid w:val="54930156"/>
    <w:rsid w:val="54E65AEA"/>
    <w:rsid w:val="5967044B"/>
    <w:rsid w:val="5AF04CC7"/>
    <w:rsid w:val="5E0A1E2F"/>
    <w:rsid w:val="5F556D78"/>
    <w:rsid w:val="64B653F3"/>
    <w:rsid w:val="65CD2B83"/>
    <w:rsid w:val="667E28B1"/>
    <w:rsid w:val="6D4D4485"/>
    <w:rsid w:val="6FFE7D34"/>
    <w:rsid w:val="70B01472"/>
    <w:rsid w:val="71D063B4"/>
    <w:rsid w:val="77B84090"/>
    <w:rsid w:val="7D891B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7"/>
    <w:qFormat/>
    <w:uiPriority w:val="0"/>
    <w:pPr>
      <w:keepNext/>
      <w:keepLines/>
      <w:spacing w:before="260" w:after="260" w:line="416" w:lineRule="auto"/>
      <w:outlineLvl w:val="1"/>
    </w:pPr>
    <w:rPr>
      <w:rFonts w:ascii="Cambria" w:hAnsi="Cambria"/>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1"/>
    <w:qFormat/>
    <w:uiPriority w:val="0"/>
    <w:pPr>
      <w:spacing w:after="120" w:afterLines="0"/>
    </w:pPr>
  </w:style>
  <w:style w:type="paragraph" w:styleId="6">
    <w:name w:val="Body Text Indent"/>
    <w:basedOn w:val="1"/>
    <w:qFormat/>
    <w:uiPriority w:val="0"/>
    <w:pPr>
      <w:spacing w:after="120"/>
      <w:ind w:left="420" w:leftChars="200"/>
    </w:pPr>
  </w:style>
  <w:style w:type="paragraph" w:styleId="7">
    <w:name w:val="footer"/>
    <w:basedOn w:val="1"/>
    <w:qFormat/>
    <w:uiPriority w:val="0"/>
    <w:pPr>
      <w:widowControl w:val="0"/>
      <w:tabs>
        <w:tab w:val="center" w:pos="4153"/>
        <w:tab w:val="right" w:pos="8306"/>
      </w:tabs>
    </w:pPr>
    <w:rPr>
      <w:rFonts w:ascii="Times New Roman" w:hAnsi="Times New Roman" w:eastAsia="Arial Unicode MS" w:cs="Arial Unicode MS"/>
      <w:color w:val="000000"/>
      <w:kern w:val="2"/>
      <w:sz w:val="18"/>
      <w:szCs w:val="18"/>
      <w:u w:color="000000"/>
      <w:lang w:val="en-US" w:eastAsia="zh-CN" w:bidi="ar-SA"/>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toc 6"/>
    <w:next w:val="1"/>
    <w:qFormat/>
    <w:uiPriority w:val="0"/>
    <w:pPr>
      <w:widowControl w:val="0"/>
      <w:ind w:left="840"/>
    </w:pPr>
    <w:rPr>
      <w:rFonts w:ascii="Calibri" w:hAnsi="Calibri" w:eastAsia="Calibri" w:cs="Calibri"/>
      <w:color w:val="000000"/>
      <w:kern w:val="2"/>
      <w:u w:color="000000"/>
      <w:lang w:val="en-US" w:eastAsia="zh-CN" w:bidi="ar-SA"/>
    </w:rPr>
  </w:style>
  <w:style w:type="character" w:styleId="12">
    <w:name w:val="Strong"/>
    <w:qFormat/>
    <w:uiPriority w:val="0"/>
    <w:rPr>
      <w:b/>
      <w:bCs/>
    </w:rPr>
  </w:style>
  <w:style w:type="character" w:styleId="13">
    <w:name w:val="annotation reference"/>
    <w:basedOn w:val="11"/>
    <w:qFormat/>
    <w:uiPriority w:val="0"/>
    <w:rPr>
      <w:sz w:val="21"/>
      <w:szCs w:val="21"/>
    </w:rPr>
  </w:style>
  <w:style w:type="character" w:customStyle="1" w:styleId="14">
    <w:name w:val="NormalCharacter"/>
    <w:qFormat/>
    <w:uiPriority w:val="0"/>
    <w:rPr>
      <w:sz w:val="20"/>
    </w:rPr>
  </w:style>
  <w:style w:type="paragraph" w:customStyle="1" w:styleId="15">
    <w:name w:val="正文文本首行缩进 21"/>
    <w:basedOn w:val="6"/>
    <w:qFormat/>
    <w:uiPriority w:val="0"/>
    <w:pPr>
      <w:ind w:firstLine="420"/>
    </w:pPr>
    <w:rPr>
      <w:rFonts w:eastAsia="宋体"/>
    </w:rPr>
  </w:style>
  <w:style w:type="character" w:customStyle="1" w:styleId="16">
    <w:name w:val="标题 2 字符"/>
    <w:link w:val="3"/>
    <w:qFormat/>
    <w:uiPriority w:val="0"/>
    <w:rPr>
      <w:rFonts w:ascii="Cambria" w:hAnsi="Cambria"/>
      <w:b/>
      <w:bCs/>
      <w:sz w:val="32"/>
      <w:szCs w:val="32"/>
    </w:rPr>
  </w:style>
  <w:style w:type="character" w:customStyle="1" w:styleId="17">
    <w:name w:val="标题 2 Char"/>
    <w:link w:val="3"/>
    <w:autoRedefine/>
    <w:qFormat/>
    <w:uiPriority w:val="0"/>
    <w:rPr>
      <w:rFonts w:ascii="黑体" w:hAnsi="黑体"/>
      <w:b/>
      <w:bCs/>
      <w:kern w:val="0"/>
      <w:szCs w:val="32"/>
    </w:rPr>
  </w:style>
  <w:style w:type="paragraph" w:customStyle="1" w:styleId="18">
    <w:name w:val="正文 A"/>
    <w:autoRedefine/>
    <w:qFormat/>
    <w:uiPriority w:val="99"/>
    <w:pPr>
      <w:widowControl w:val="0"/>
      <w:pBdr>
        <w:top w:val="none" w:color="FFFFFF" w:sz="0" w:space="31"/>
        <w:left w:val="none" w:color="FFFFFF" w:sz="0" w:space="31"/>
        <w:bottom w:val="none" w:color="FFFFFF" w:sz="0" w:space="31"/>
        <w:right w:val="none" w:color="FFFFFF" w:sz="0" w:space="31"/>
      </w:pBdr>
      <w:jc w:val="both"/>
    </w:pPr>
    <w:rPr>
      <w:rFonts w:ascii="Arial Unicode MS" w:hAnsi="Arial Unicode MS" w:eastAsia="宋体" w:cs="Arial Unicode MS"/>
      <w:color w:val="000000"/>
      <w:kern w:val="2"/>
      <w:sz w:val="21"/>
      <w:szCs w:val="21"/>
      <w:shd w:val="clear" w:color="FFFFFF" w:fill="FFFFFF"/>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6521</Words>
  <Characters>6791</Characters>
  <Lines>0</Lines>
  <Paragraphs>0</Paragraphs>
  <TotalTime>3</TotalTime>
  <ScaleCrop>false</ScaleCrop>
  <LinksUpToDate>false</LinksUpToDate>
  <CharactersWithSpaces>6857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2024-12-12T09:34:00Z</dcterms:created>
  <dc:creator>刘汉双</dc:creator>
  <cp:lastModifiedBy>Double</cp:lastModifiedBy>
  <dcterms:modified xsi:type="dcterms:W3CDTF">2026-06-06T05:34:13Z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4818FBDB9E8F417C810FB18EC8C4EFC8_13</vt:lpwstr>
  </property>
  <property fmtid="{D5CDD505-2E9C-101B-9397-08002B2CF9AE}" pid="4" name="KSOTemplateDocerSaveRecord">
    <vt:lpwstr>eyJoZGlkIjoiZTlkZWVkNDE2NjI1OTEwZmM0NzhlMTViOTcwOWMwOWQiLCJ1c2VySWQiOiIyNTQ3NzAxMTYifQ==</vt:lpwstr>
  </property>
</Properties>
</file>